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68"/>
        <w:rPr>
          <w:b/>
        </w:rPr>
      </w:pPr>
      <w:bookmarkStart w:id="0" w:name="_GoBack"/>
      <w:bookmarkEnd w:id="0"/>
    </w:p>
    <w:p>
      <w:pPr>
        <w:ind w:left="2268"/>
        <w:rPr>
          <w:b/>
        </w:rPr>
      </w:pPr>
    </w:p>
    <w:p>
      <w:pPr>
        <w:ind w:left="2268"/>
        <w:rPr>
          <w:b/>
        </w:rPr>
      </w:pPr>
      <w:r>
        <w:rPr>
          <w:b/>
        </w:rPr>
        <w:t>RESOLUÇÃO N.º 552/2023</w:t>
      </w:r>
    </w:p>
    <w:p>
      <w:pPr>
        <w:ind w:left="2268"/>
        <w:jc w:val="both"/>
      </w:pPr>
    </w:p>
    <w:p>
      <w:pPr>
        <w:ind w:left="2268"/>
        <w:jc w:val="both"/>
      </w:pPr>
    </w:p>
    <w:p>
      <w:pPr>
        <w:ind w:left="2268"/>
        <w:jc w:val="both"/>
        <w:rPr>
          <w:caps/>
        </w:rPr>
      </w:pPr>
      <w:r>
        <w:rPr>
          <w:caps/>
        </w:rPr>
        <w:t xml:space="preserve">RENOVA A AUTORIZAÇÃO PARA FUNCIONAMENTO Da EDUCAÇÃO INFANTIL MINISTRADA PELO </w:t>
      </w:r>
      <w:r>
        <w:rPr>
          <w:szCs w:val="24"/>
        </w:rPr>
        <w:t>INSTITUTO EDUCACIONAL BRANCA DE NEVE LTDA.</w:t>
      </w:r>
      <w:r>
        <w:t xml:space="preserve">, </w:t>
      </w:r>
      <w:r>
        <w:rPr>
          <w:caps/>
        </w:rPr>
        <w:t xml:space="preserve">localizadO na </w:t>
      </w:r>
      <w:r>
        <w:rPr>
          <w:szCs w:val="24"/>
        </w:rPr>
        <w:t>RUA JOSÉ GOMES ALVES, 38, CENTRO, NA CIDADE DE PATOS</w:t>
      </w:r>
      <w:r>
        <w:t>–</w:t>
      </w:r>
      <w:r>
        <w:rPr>
          <w:szCs w:val="24"/>
        </w:rPr>
        <w:t>PB</w:t>
      </w:r>
      <w:r>
        <w:t>,</w:t>
      </w:r>
      <w:r>
        <w:rPr>
          <w:caps/>
        </w:rPr>
        <w:t xml:space="preserve"> </w:t>
      </w:r>
      <w:r>
        <w:t xml:space="preserve">MANTIDO PELO </w:t>
      </w:r>
      <w:r>
        <w:rPr>
          <w:szCs w:val="24"/>
        </w:rPr>
        <w:t>INSTITUTO EDUCACIONAL BRANCA DE NEVE LTDA.</w:t>
      </w:r>
      <w:r>
        <w:t xml:space="preserve"> </w:t>
      </w:r>
      <w:r>
        <w:rPr>
          <w:szCs w:val="24"/>
        </w:rPr>
        <w:t>– CNPJ</w:t>
      </w:r>
      <w:r>
        <w:t xml:space="preserve"> N.º </w:t>
      </w:r>
      <w:r>
        <w:rPr>
          <w:szCs w:val="24"/>
        </w:rPr>
        <w:t>24.226.458/0001-21</w:t>
      </w:r>
      <w:r>
        <w:rPr>
          <w:caps/>
        </w:rPr>
        <w:t>.</w:t>
      </w:r>
    </w:p>
    <w:p>
      <w:pPr>
        <w:tabs>
          <w:tab w:val="left" w:pos="3090"/>
        </w:tabs>
        <w:ind w:left="2268"/>
        <w:jc w:val="both"/>
      </w:pPr>
    </w:p>
    <w:p>
      <w:pPr>
        <w:tabs>
          <w:tab w:val="left" w:pos="3090"/>
        </w:tabs>
        <w:ind w:left="2268"/>
        <w:jc w:val="both"/>
      </w:pPr>
    </w:p>
    <w:p>
      <w:pPr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n.º 132/2023, exarado no Processo n.º SEE-PRC-</w:t>
      </w:r>
      <w:r>
        <w:rPr>
          <w:szCs w:val="24"/>
        </w:rPr>
        <w:t>2022/08790</w:t>
      </w:r>
      <w:r>
        <w:t>, oriundo da Câmara de Educação Infantil e Ensino Fundamental e aprovado em Sessão Plenária realizada nesta data,</w:t>
      </w:r>
    </w:p>
    <w:p>
      <w:pPr>
        <w:spacing w:before="360"/>
      </w:pPr>
      <w:r>
        <w:rPr>
          <w:b/>
        </w:rPr>
        <w:t>RESOLVE:</w:t>
      </w:r>
    </w:p>
    <w:p>
      <w:pPr>
        <w:spacing w:before="240"/>
        <w:ind w:firstLine="709"/>
        <w:jc w:val="both"/>
      </w:pPr>
      <w:r>
        <w:rPr>
          <w:b/>
        </w:rPr>
        <w:t xml:space="preserve">Art. 1º </w:t>
      </w:r>
      <w:r>
        <w:t xml:space="preserve">Renovar, pelo período de 6 (seis) anos, a autorização para funcionamento da Educação Infantil ministrada pelo Instituto Educacional Branca de Neve Ltda., localizado na </w:t>
      </w:r>
      <w:r>
        <w:rPr>
          <w:szCs w:val="24"/>
        </w:rPr>
        <w:t>cidade de Patos</w:t>
      </w:r>
      <w:r>
        <w:t>–</w:t>
      </w:r>
      <w:r>
        <w:rPr>
          <w:szCs w:val="24"/>
        </w:rPr>
        <w:t>PB</w:t>
      </w:r>
      <w:r>
        <w:t xml:space="preserve">, mantido pelo Instituto Educacional Branca de Neve Ltda. </w:t>
      </w:r>
      <w:r>
        <w:rPr>
          <w:szCs w:val="24"/>
        </w:rPr>
        <w:t>– CNPJ n.</w:t>
      </w:r>
      <w:r>
        <w:t>° 24.226.458/0001-21.</w:t>
      </w:r>
    </w:p>
    <w:p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>
        <w:rPr>
          <w:szCs w:val="24"/>
        </w:rPr>
        <w:t>convalidados os estudos dos alunos realizados até a data da publicação desta Resolução.</w:t>
      </w:r>
    </w:p>
    <w:p>
      <w:pPr>
        <w:pStyle w:val="11"/>
        <w:spacing w:before="120" w:after="120"/>
        <w:ind w:firstLine="709"/>
        <w:jc w:val="both"/>
      </w:pPr>
      <w:r>
        <w:rPr>
          <w:b/>
        </w:rPr>
        <w:t>Art. 2º</w:t>
      </w:r>
      <w:r>
        <w:t>A presente Resolução entra em vigor na data de sua publicação.</w:t>
      </w:r>
    </w:p>
    <w:p>
      <w:pPr>
        <w:ind w:left="1701" w:hanging="992"/>
        <w:jc w:val="both"/>
      </w:pPr>
      <w:r>
        <w:rPr>
          <w:b/>
        </w:rPr>
        <w:t xml:space="preserve">Art. 3º </w:t>
      </w:r>
      <w:r>
        <w:t>Revogam-se as disposições em contrário.</w:t>
      </w:r>
    </w:p>
    <w:p>
      <w:pPr>
        <w:jc w:val="both"/>
      </w:pPr>
    </w:p>
    <w:p>
      <w:pPr>
        <w:ind w:firstLine="709"/>
        <w:jc w:val="both"/>
      </w:pPr>
      <w:r>
        <w:t>Sala das Sessões do Conselho Estadual de Educação, 10 de agosto de 2023.</w:t>
      </w:r>
    </w:p>
    <w:p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ADELAIDE ALVES DIAS</w:t>
      </w:r>
    </w:p>
    <w:p>
      <w:pPr>
        <w:keepNext/>
        <w:jc w:val="center"/>
        <w:outlineLvl w:val="0"/>
      </w:pPr>
      <w:r>
        <w:rPr>
          <w:b/>
          <w:szCs w:val="24"/>
        </w:rPr>
        <w:t>Presidenta do CEE/PB</w:t>
      </w:r>
    </w:p>
    <w:p>
      <w:pPr>
        <w:pStyle w:val="2"/>
        <w:spacing w:before="960"/>
        <w:ind w:left="-142" w:right="-284"/>
      </w:pPr>
      <w:r>
        <w:t>MARIA TATIANY LEITE ANDRADE</w:t>
      </w:r>
    </w:p>
    <w:p>
      <w:pPr>
        <w:jc w:val="center"/>
        <w:rPr>
          <w:b/>
          <w:highlight w:val="yellow"/>
        </w:rPr>
      </w:pPr>
      <w:r>
        <w:rPr>
          <w:b/>
        </w:rPr>
        <w:t>Relatora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851" w:bottom="1418" w:left="1701" w:header="993" w:footer="305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Narrow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b/>
        <w:sz w:val="18"/>
        <w:szCs w:val="18"/>
      </w:rPr>
    </w:pPr>
    <w:r>
      <w:rPr>
        <w:b/>
        <w:sz w:val="18"/>
        <w:szCs w:val="18"/>
      </w:rPr>
      <w:t>Conselho Estadual de Educação da Paraíba</w:t>
    </w:r>
  </w:p>
  <w:p>
    <w:pPr>
      <w:pStyle w:val="8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>
    <w:pPr>
      <w:pStyle w:val="8"/>
      <w:jc w:val="center"/>
      <w:rPr>
        <w:i/>
        <w:sz w:val="16"/>
        <w:szCs w:val="16"/>
      </w:rPr>
    </w:pPr>
    <w:r>
      <w:rPr>
        <w:i/>
        <w:sz w:val="16"/>
        <w:szCs w:val="16"/>
      </w:rPr>
      <w:t>(Anexo à Escola Estadual Olivina Olívia)</w:t>
    </w:r>
  </w:p>
  <w:p>
    <w:pPr>
      <w:pStyle w:val="8"/>
      <w:jc w:val="center"/>
      <w:rPr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5139055</wp:posOffset>
          </wp:positionH>
          <wp:positionV relativeFrom="paragraph">
            <wp:posOffset>-71755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>
    <w:pPr>
      <w:pStyle w:val="7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>
    <w:pPr>
      <w:pStyle w:val="7"/>
      <w:pBdr>
        <w:bottom w:val="single" w:color="auto" w:sz="12" w:space="1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  <w:p>
    <w:pPr>
      <w:pStyle w:val="7"/>
      <w:pBdr>
        <w:bottom w:val="single" w:color="auto" w:sz="12" w:space="1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2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0575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BA5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210D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332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04AB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05D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26D93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96A8C"/>
    <w:rsid w:val="00BA1707"/>
    <w:rsid w:val="00BA5106"/>
    <w:rsid w:val="00BA7D4C"/>
    <w:rsid w:val="00BB490B"/>
    <w:rsid w:val="00BB5F79"/>
    <w:rsid w:val="00BB73CC"/>
    <w:rsid w:val="00BC00F5"/>
    <w:rsid w:val="00BC0597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45D1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56BB"/>
    <w:rsid w:val="00FF5B33"/>
    <w:rsid w:val="00FF7863"/>
    <w:rsid w:val="4FE00C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b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Arial Narrow" w:hAnsi="Arial Narrow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semiHidden/>
    <w:uiPriority w:val="0"/>
  </w:style>
  <w:style w:type="paragraph" w:styleId="7">
    <w:name w:val="header"/>
    <w:basedOn w:val="1"/>
    <w:link w:val="13"/>
    <w:uiPriority w:val="99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4"/>
    <w:uiPriority w:val="99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1 Char"/>
    <w:link w:val="2"/>
    <w:uiPriority w:val="0"/>
    <w:rPr>
      <w:b/>
      <w:sz w:val="24"/>
    </w:rPr>
  </w:style>
  <w:style w:type="paragraph" w:styleId="11">
    <w:name w:val="No Spacing"/>
    <w:qFormat/>
    <w:uiPriority w:val="1"/>
    <w:rPr>
      <w:rFonts w:ascii="Times New Roman" w:hAnsi="Times New Roman" w:eastAsia="Times New Roman" w:cs="Times New Roman"/>
      <w:sz w:val="24"/>
      <w:lang w:val="pt-BR" w:eastAsia="pt-BR" w:bidi="ar-SA"/>
    </w:rPr>
  </w:style>
  <w:style w:type="character" w:customStyle="1" w:styleId="12">
    <w:name w:val="Texto de balão Char"/>
    <w:basedOn w:val="4"/>
    <w:link w:val="9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Cabeçalho Char"/>
    <w:basedOn w:val="4"/>
    <w:link w:val="7"/>
    <w:uiPriority w:val="99"/>
    <w:rPr>
      <w:sz w:val="24"/>
    </w:rPr>
  </w:style>
  <w:style w:type="character" w:customStyle="1" w:styleId="14">
    <w:name w:val="Rodapé Char"/>
    <w:basedOn w:val="4"/>
    <w:link w:val="8"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1055</Characters>
  <Lines>8</Lines>
  <Paragraphs>2</Paragraphs>
  <TotalTime>1</TotalTime>
  <ScaleCrop>false</ScaleCrop>
  <LinksUpToDate>false</LinksUpToDate>
  <CharactersWithSpaces>1248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2023-08-16T18:54:00Z</dcterms:created>
  <dc:creator>Conselho Estadual de Educação</dc:creator>
  <cp:lastModifiedBy>ITAUTEC</cp:lastModifiedBy>
  <cp:lastPrinted>2023-06-06T19:19:00Z</cp:lastPrinted>
  <dcterms:modified xsi:type="dcterms:W3CDTF">2023-08-17T19:16:53Z</dcterms:modified>
  <dc:subject>Digitado em 05/02/2012</dc:subject>
  <dc:title>Resolução do Conselho Estadual de Educação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479167AE03184886923E00164C7AA48D</vt:lpwstr>
  </property>
</Properties>
</file>