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32" w:rsidRDefault="00531E32" w:rsidP="00531E32">
      <w:pPr>
        <w:ind w:left="2268"/>
        <w:rPr>
          <w:b/>
        </w:rPr>
      </w:pPr>
    </w:p>
    <w:p w:rsidR="00531E32" w:rsidRDefault="00531E32" w:rsidP="00531E32">
      <w:pPr>
        <w:ind w:left="2268"/>
        <w:rPr>
          <w:b/>
        </w:rPr>
      </w:pPr>
    </w:p>
    <w:p w:rsidR="00D17C86" w:rsidRDefault="00B50E61" w:rsidP="00531E32">
      <w:pPr>
        <w:ind w:left="2268"/>
        <w:rPr>
          <w:b/>
        </w:rPr>
      </w:pPr>
      <w:r>
        <w:rPr>
          <w:b/>
        </w:rPr>
        <w:t>RESOLUÇÃO N</w:t>
      </w:r>
      <w:r w:rsidR="00531E32">
        <w:rPr>
          <w:b/>
        </w:rPr>
        <w:t>.</w:t>
      </w:r>
      <w:r>
        <w:rPr>
          <w:b/>
        </w:rPr>
        <w:t xml:space="preserve">º </w:t>
      </w:r>
      <w:r w:rsidR="00C4314B">
        <w:rPr>
          <w:b/>
        </w:rPr>
        <w:t>5</w:t>
      </w:r>
      <w:r w:rsidR="00492038">
        <w:rPr>
          <w:b/>
        </w:rPr>
        <w:t>36</w:t>
      </w:r>
      <w:r>
        <w:rPr>
          <w:b/>
        </w:rPr>
        <w:t>/2023</w:t>
      </w:r>
    </w:p>
    <w:p w:rsidR="00D17C86" w:rsidRDefault="00D17C86" w:rsidP="00531E32">
      <w:pPr>
        <w:ind w:left="2268"/>
        <w:jc w:val="both"/>
      </w:pPr>
    </w:p>
    <w:p w:rsidR="00531E32" w:rsidRDefault="00531E32" w:rsidP="00531E32">
      <w:pPr>
        <w:ind w:left="2268"/>
        <w:jc w:val="both"/>
      </w:pPr>
    </w:p>
    <w:p w:rsidR="00492038" w:rsidRPr="00842753" w:rsidRDefault="00C4314B" w:rsidP="00531E32">
      <w:pPr>
        <w:ind w:left="2268"/>
        <w:jc w:val="both"/>
        <w:rPr>
          <w:caps/>
        </w:rPr>
      </w:pPr>
      <w:r>
        <w:rPr>
          <w:caps/>
        </w:rPr>
        <w:t xml:space="preserve">RENOVA O RECONHECIMENTO DO ENSINO FUNDAMENTAL </w:t>
      </w:r>
      <w:r w:rsidR="00492038">
        <w:rPr>
          <w:caps/>
        </w:rPr>
        <w:t xml:space="preserve">MINISTRADO </w:t>
      </w:r>
      <w:r w:rsidR="00531E32">
        <w:rPr>
          <w:caps/>
        </w:rPr>
        <w:t>PEL</w:t>
      </w:r>
      <w:r w:rsidR="00492038">
        <w:rPr>
          <w:caps/>
        </w:rPr>
        <w:t>O COLÉGIO PIO XI</w:t>
      </w:r>
      <w:r w:rsidR="00492038">
        <w:t xml:space="preserve">, </w:t>
      </w:r>
      <w:r w:rsidR="00492038" w:rsidRPr="00CC3976">
        <w:rPr>
          <w:caps/>
        </w:rPr>
        <w:t>localizad</w:t>
      </w:r>
      <w:r w:rsidR="00492038">
        <w:rPr>
          <w:caps/>
        </w:rPr>
        <w:t>O</w:t>
      </w:r>
      <w:r w:rsidR="00492038" w:rsidRPr="00CC3976">
        <w:rPr>
          <w:caps/>
        </w:rPr>
        <w:t xml:space="preserve"> na </w:t>
      </w:r>
      <w:r w:rsidR="00492038" w:rsidRPr="001A6BB7">
        <w:rPr>
          <w:szCs w:val="24"/>
        </w:rPr>
        <w:t>RUA</w:t>
      </w:r>
      <w:r w:rsidR="00492038" w:rsidRPr="00E735BB">
        <w:rPr>
          <w:szCs w:val="24"/>
        </w:rPr>
        <w:t xml:space="preserve"> </w:t>
      </w:r>
      <w:r w:rsidR="00492038">
        <w:rPr>
          <w:szCs w:val="24"/>
        </w:rPr>
        <w:t>PHILADELPHO PINTO DE CARVALHO, 135</w:t>
      </w:r>
      <w:r w:rsidR="00531E32">
        <w:rPr>
          <w:szCs w:val="24"/>
        </w:rPr>
        <w:t>,</w:t>
      </w:r>
      <w:r w:rsidR="00492038">
        <w:rPr>
          <w:szCs w:val="24"/>
        </w:rPr>
        <w:t xml:space="preserve"> BESSA</w:t>
      </w:r>
      <w:r w:rsidR="00492038" w:rsidRPr="001A6BB7">
        <w:rPr>
          <w:szCs w:val="24"/>
        </w:rPr>
        <w:t xml:space="preserve">, </w:t>
      </w:r>
      <w:r w:rsidR="00492038">
        <w:rPr>
          <w:szCs w:val="24"/>
        </w:rPr>
        <w:t xml:space="preserve">NA CIDADE DE </w:t>
      </w:r>
      <w:r w:rsidR="00492038" w:rsidRPr="00EF4C50">
        <w:rPr>
          <w:szCs w:val="24"/>
        </w:rPr>
        <w:t>JOÃO PESSOA–PB</w:t>
      </w:r>
      <w:r w:rsidR="00492038" w:rsidRPr="00FE70F1">
        <w:t>,</w:t>
      </w:r>
      <w:r w:rsidR="00492038" w:rsidRPr="00FE70F1">
        <w:rPr>
          <w:caps/>
        </w:rPr>
        <w:t xml:space="preserve"> </w:t>
      </w:r>
      <w:r w:rsidR="00492038" w:rsidRPr="00FE70F1">
        <w:t>MANTID</w:t>
      </w:r>
      <w:r w:rsidR="00492038">
        <w:t>O</w:t>
      </w:r>
      <w:r w:rsidR="00492038" w:rsidRPr="00FE70F1">
        <w:t xml:space="preserve"> P</w:t>
      </w:r>
      <w:r w:rsidR="00492038">
        <w:t xml:space="preserve">ELO INSTITUTO CIENTIFICO DA PARAIBA LTDA. </w:t>
      </w:r>
      <w:r w:rsidR="00492038" w:rsidRPr="00FE70F1">
        <w:rPr>
          <w:szCs w:val="24"/>
        </w:rPr>
        <w:t xml:space="preserve">– </w:t>
      </w:r>
      <w:r w:rsidR="00492038">
        <w:rPr>
          <w:szCs w:val="24"/>
        </w:rPr>
        <w:t xml:space="preserve">CNPJ </w:t>
      </w:r>
      <w:r w:rsidR="00492038" w:rsidRPr="00230CFE">
        <w:rPr>
          <w:szCs w:val="24"/>
        </w:rPr>
        <w:t>04.212.278/0001-83</w:t>
      </w:r>
      <w:r w:rsidR="00492038" w:rsidRPr="00EB2263">
        <w:t>.</w:t>
      </w:r>
    </w:p>
    <w:p w:rsidR="00D17C86" w:rsidRDefault="00D17C86" w:rsidP="00492038">
      <w:pPr>
        <w:ind w:left="1560"/>
        <w:jc w:val="both"/>
      </w:pPr>
    </w:p>
    <w:p w:rsidR="00531E32" w:rsidRDefault="00531E32" w:rsidP="00492038">
      <w:pPr>
        <w:ind w:left="1560"/>
        <w:jc w:val="both"/>
      </w:pPr>
    </w:p>
    <w:p w:rsidR="00492038" w:rsidRPr="00842753" w:rsidRDefault="00B50E61" w:rsidP="00492038">
      <w:pPr>
        <w:spacing w:after="120"/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</w:t>
      </w:r>
      <w:r w:rsidR="00531E32">
        <w:t>.</w:t>
      </w:r>
      <w:r>
        <w:t xml:space="preserve">º </w:t>
      </w:r>
      <w:r w:rsidR="00C4314B">
        <w:t>1</w:t>
      </w:r>
      <w:r w:rsidR="00492038">
        <w:t>21</w:t>
      </w:r>
      <w:r>
        <w:t>/2023, exarado no Processo n</w:t>
      </w:r>
      <w:r w:rsidR="00531E32">
        <w:t>.</w:t>
      </w:r>
      <w:r>
        <w:t xml:space="preserve">º </w:t>
      </w:r>
      <w:r w:rsidR="00492038">
        <w:t>SEE-PRC-2021/11274</w:t>
      </w:r>
      <w:r>
        <w:t xml:space="preserve">, </w:t>
      </w:r>
      <w:r w:rsidR="00492038" w:rsidRPr="00842753">
        <w:t xml:space="preserve">oriundo da </w:t>
      </w:r>
      <w:r w:rsidR="00492038" w:rsidRPr="001E2454">
        <w:rPr>
          <w:szCs w:val="24"/>
        </w:rPr>
        <w:t>Câmara de Ensino Médio, Educação Profissional e Ensino Superior</w:t>
      </w:r>
      <w:r w:rsidR="00492038" w:rsidRPr="00842753">
        <w:t xml:space="preserve"> e aprovado em Sessão Plenária realizada nesta data,</w:t>
      </w:r>
    </w:p>
    <w:p w:rsidR="00D17C86" w:rsidRDefault="00B50E61" w:rsidP="00531E32">
      <w:pPr>
        <w:spacing w:before="360" w:after="240"/>
        <w:ind w:firstLine="709"/>
        <w:jc w:val="both"/>
      </w:pPr>
      <w:r>
        <w:rPr>
          <w:b/>
        </w:rPr>
        <w:t>RESOLVE:</w:t>
      </w:r>
    </w:p>
    <w:p w:rsidR="00492038" w:rsidRPr="00E00AC1" w:rsidRDefault="00B50E61" w:rsidP="00492038">
      <w:pPr>
        <w:spacing w:before="240"/>
        <w:ind w:firstLine="709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 </w:t>
      </w:r>
      <w:r>
        <w:t>Renovar</w:t>
      </w:r>
      <w:proofErr w:type="gramEnd"/>
      <w:r>
        <w:t xml:space="preserve">, pelo período de </w:t>
      </w:r>
      <w:r w:rsidR="00E055C2">
        <w:t>6 (seis)</w:t>
      </w:r>
      <w:r>
        <w:t xml:space="preserve"> anos, o reconhecimento do Ensino Fundamental ministrado </w:t>
      </w:r>
      <w:r w:rsidR="00531E32">
        <w:t>pel</w:t>
      </w:r>
      <w:r w:rsidR="00492038">
        <w:t>o Colégio PIO XI</w:t>
      </w:r>
      <w:r w:rsidR="00492038" w:rsidRPr="00635540">
        <w:t xml:space="preserve">, </w:t>
      </w:r>
      <w:r w:rsidR="00492038" w:rsidRPr="00CC3976">
        <w:t>localizad</w:t>
      </w:r>
      <w:r w:rsidR="00492038">
        <w:t xml:space="preserve">o na Rua </w:t>
      </w:r>
      <w:proofErr w:type="spellStart"/>
      <w:r w:rsidR="00492038">
        <w:t>Philadelpho</w:t>
      </w:r>
      <w:proofErr w:type="spellEnd"/>
      <w:r w:rsidR="00492038">
        <w:t xml:space="preserve"> Pinto de Carvalho, 135</w:t>
      </w:r>
      <w:r w:rsidR="00531E32">
        <w:rPr>
          <w:szCs w:val="24"/>
        </w:rPr>
        <w:t>,</w:t>
      </w:r>
      <w:r w:rsidR="00492038" w:rsidRPr="005157C7">
        <w:rPr>
          <w:szCs w:val="24"/>
        </w:rPr>
        <w:t xml:space="preserve"> </w:t>
      </w:r>
      <w:r w:rsidR="00492038">
        <w:rPr>
          <w:szCs w:val="24"/>
        </w:rPr>
        <w:t>Bessa,</w:t>
      </w:r>
      <w:r w:rsidR="00492038">
        <w:t xml:space="preserve"> na </w:t>
      </w:r>
      <w:r w:rsidR="00492038" w:rsidRPr="00E00AC1">
        <w:rPr>
          <w:szCs w:val="24"/>
        </w:rPr>
        <w:t>cidade de João Pessoa</w:t>
      </w:r>
      <w:r w:rsidR="00531E32" w:rsidRPr="00E00AC1">
        <w:rPr>
          <w:szCs w:val="24"/>
        </w:rPr>
        <w:t>–</w:t>
      </w:r>
      <w:r w:rsidR="00492038" w:rsidRPr="00E00AC1">
        <w:rPr>
          <w:szCs w:val="24"/>
        </w:rPr>
        <w:t>PB</w:t>
      </w:r>
      <w:r w:rsidR="00492038" w:rsidRPr="00E00AC1">
        <w:t xml:space="preserve">, mantido pelo Instituto Cientifico da Paraíba </w:t>
      </w:r>
      <w:r w:rsidR="00531E32" w:rsidRPr="00E00AC1">
        <w:t xml:space="preserve">Ltda. </w:t>
      </w:r>
      <w:r w:rsidR="00492038" w:rsidRPr="00E00AC1">
        <w:rPr>
          <w:szCs w:val="24"/>
        </w:rPr>
        <w:t xml:space="preserve">– CNPJ </w:t>
      </w:r>
      <w:proofErr w:type="spellStart"/>
      <w:r w:rsidR="00492038" w:rsidRPr="00E00AC1">
        <w:rPr>
          <w:szCs w:val="24"/>
        </w:rPr>
        <w:t>N</w:t>
      </w:r>
      <w:r w:rsidR="00531E32" w:rsidRPr="00E00AC1">
        <w:rPr>
          <w:szCs w:val="24"/>
        </w:rPr>
        <w:t>.</w:t>
      </w:r>
      <w:r w:rsidR="00492038" w:rsidRPr="00E00AC1">
        <w:t>°</w:t>
      </w:r>
      <w:bookmarkStart w:id="0" w:name="_GoBack"/>
      <w:proofErr w:type="spellEnd"/>
      <w:r w:rsidR="00492038" w:rsidRPr="00E00AC1">
        <w:t xml:space="preserve"> 04.212.278/0001-83</w:t>
      </w:r>
      <w:bookmarkEnd w:id="0"/>
      <w:r w:rsidR="00492038" w:rsidRPr="00E00AC1">
        <w:t>.</w:t>
      </w:r>
    </w:p>
    <w:p w:rsidR="007459BE" w:rsidRPr="00E00AC1" w:rsidRDefault="00B50E61" w:rsidP="00492038">
      <w:pPr>
        <w:spacing w:before="240"/>
        <w:ind w:firstLine="709"/>
        <w:jc w:val="both"/>
        <w:rPr>
          <w:caps/>
        </w:rPr>
      </w:pPr>
      <w:r w:rsidRPr="00E00AC1">
        <w:rPr>
          <w:b/>
        </w:rPr>
        <w:t xml:space="preserve">Parágrafo único. </w:t>
      </w:r>
      <w:r w:rsidR="00C4314B" w:rsidRPr="00E00AC1">
        <w:t xml:space="preserve">Ficam </w:t>
      </w:r>
      <w:r w:rsidR="00C4314B" w:rsidRPr="00E00AC1">
        <w:rPr>
          <w:szCs w:val="24"/>
        </w:rPr>
        <w:t>convalidados os estudos dos alunos realizados até a data da publicação desta Resolução.</w:t>
      </w:r>
    </w:p>
    <w:p w:rsidR="00D17C86" w:rsidRPr="007459BE" w:rsidRDefault="00B50E61" w:rsidP="00531E32">
      <w:pPr>
        <w:spacing w:before="120" w:after="120"/>
        <w:ind w:firstLine="709"/>
        <w:jc w:val="both"/>
        <w:rPr>
          <w:caps/>
        </w:rPr>
      </w:pPr>
      <w:r w:rsidRPr="00E00AC1">
        <w:rPr>
          <w:b/>
        </w:rPr>
        <w:t xml:space="preserve">Art. 2º  </w:t>
      </w:r>
      <w:r w:rsidRPr="00E00AC1">
        <w:t>A presente Resolução</w:t>
      </w:r>
      <w:r>
        <w:t xml:space="preserve"> entra em vigor na data de sua publicação.</w:t>
      </w:r>
    </w:p>
    <w:p w:rsidR="00D17C86" w:rsidRDefault="00B50E61" w:rsidP="00531E32">
      <w:pPr>
        <w:spacing w:before="120" w:after="120"/>
        <w:ind w:left="1701" w:hanging="992"/>
        <w:jc w:val="both"/>
      </w:pPr>
      <w:r>
        <w:rPr>
          <w:b/>
        </w:rPr>
        <w:t xml:space="preserve">Art. 3º  </w:t>
      </w:r>
      <w:r>
        <w:t>Revogam-se as disposições em contrário.</w:t>
      </w:r>
    </w:p>
    <w:p w:rsidR="00D17C86" w:rsidRDefault="00B50E61" w:rsidP="00531E32">
      <w:pPr>
        <w:spacing w:before="200"/>
        <w:ind w:firstLine="709"/>
        <w:jc w:val="both"/>
      </w:pPr>
      <w:r>
        <w:t xml:space="preserve">Sala das Sessões do Conselho Estadual de Educação, </w:t>
      </w:r>
      <w:r w:rsidR="007459BE">
        <w:t>2</w:t>
      </w:r>
      <w:r w:rsidR="00492038">
        <w:t>7</w:t>
      </w:r>
      <w:r>
        <w:t xml:space="preserve"> de julho de 2023.</w:t>
      </w:r>
    </w:p>
    <w:p w:rsidR="007459BE" w:rsidRDefault="007459BE" w:rsidP="007459BE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:rsidR="007459BE" w:rsidRDefault="007459BE" w:rsidP="007459BE"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 w:rsidR="00492038" w:rsidRDefault="00492038" w:rsidP="00492038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ELINALDO MACEDO ALVES DE LIMA</w:t>
      </w:r>
    </w:p>
    <w:p w:rsidR="00492038" w:rsidRPr="00520C49" w:rsidRDefault="00492038" w:rsidP="00492038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p w:rsidR="00D17C86" w:rsidRDefault="00D17C86" w:rsidP="007459BE">
      <w:pPr>
        <w:keepNext/>
        <w:spacing w:before="960"/>
        <w:jc w:val="center"/>
        <w:outlineLvl w:val="0"/>
        <w:rPr>
          <w:b/>
          <w:highlight w:val="yellow"/>
        </w:rPr>
      </w:pPr>
    </w:p>
    <w:sectPr w:rsidR="00D17C86" w:rsidSect="00531E32">
      <w:headerReference w:type="default" r:id="rId6"/>
      <w:footerReference w:type="even" r:id="rId7"/>
      <w:footerReference w:type="default" r:id="rId8"/>
      <w:pgSz w:w="11907" w:h="16840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862" w:rsidRDefault="00833862">
      <w:r>
        <w:separator/>
      </w:r>
    </w:p>
  </w:endnote>
  <w:endnote w:type="continuationSeparator" w:id="0">
    <w:p w:rsidR="00833862" w:rsidRDefault="0083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7C86" w:rsidRDefault="00D17C8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 w:rsidR="00D17C86" w:rsidRDefault="00B50E61">
    <w:pPr>
      <w:pStyle w:val="Rodap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 w:rsidR="00D17C86" w:rsidRDefault="00D17C8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862" w:rsidRDefault="00833862">
      <w:r>
        <w:separator/>
      </w:r>
    </w:p>
  </w:footnote>
  <w:footnote w:type="continuationSeparator" w:id="0">
    <w:p w:rsidR="00833862" w:rsidRDefault="0083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531E32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5181754</wp:posOffset>
          </wp:positionH>
          <wp:positionV relativeFrom="paragraph">
            <wp:posOffset>-71961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E61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E61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:rsidR="00D17C86" w:rsidRDefault="00B50E61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:rsidR="00D17C86" w:rsidRDefault="00B50E61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 w:rsidR="00D17C86" w:rsidRDefault="00D17C86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2038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1E32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3948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59BE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862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0CAC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26FE3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0E61"/>
    <w:rsid w:val="00B53F00"/>
    <w:rsid w:val="00B5585E"/>
    <w:rsid w:val="00B569FD"/>
    <w:rsid w:val="00B61A00"/>
    <w:rsid w:val="00B6409B"/>
    <w:rsid w:val="00B64135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314B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17C86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0AC1"/>
    <w:rsid w:val="00E04231"/>
    <w:rsid w:val="00E055C2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5986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  <w:rsid w:val="443C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892AB"/>
  <w15:docId w15:val="{D4731681-68E7-4122-A559-17C63ECF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Pr>
      <w:b/>
      <w:sz w:val="24"/>
    </w:rPr>
  </w:style>
  <w:style w:type="paragraph" w:styleId="SemEspaamento">
    <w:name w:val="No Spacing"/>
    <w:uiPriority w:val="1"/>
    <w:qFormat/>
    <w:rPr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 DINIZ</cp:lastModifiedBy>
  <cp:revision>4</cp:revision>
  <cp:lastPrinted>2023-06-06T19:19:00Z</cp:lastPrinted>
  <dcterms:created xsi:type="dcterms:W3CDTF">2023-08-02T01:56:00Z</dcterms:created>
  <dcterms:modified xsi:type="dcterms:W3CDTF">2023-08-07T12:20:00Z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9CCF60122BC247EE8D29CBE507CDAA00</vt:lpwstr>
  </property>
</Properties>
</file>