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73"/>
        <w:gridCol w:w="1749"/>
        <w:gridCol w:w="2256"/>
        <w:gridCol w:w="507"/>
        <w:gridCol w:w="20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6" w:hRule="atLeast"/>
        </w:trPr>
        <w:tc>
          <w:tcPr>
            <w:tcW w:w="3624" w:type="pct"/>
            <w:gridSpan w:val="3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bookmarkStart w:id="2" w:name="_GoBack"/>
            <w:bookmarkEnd w:id="2"/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INTERESSADO/MANTENEDORA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  <w:t>ESCOLA ANA NERY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MUNICÍPIO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  <w:t>CAMPINA GRANDE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00" w:type="pct"/>
            <w:gridSpan w:val="5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ASSUNTO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RENOVAÇÃO DA AUTORIZAÇÃO PARA FUNCIONAMENTO DA EDUCAÇÃO INFANTIL, RENOVAÇÃO DO RECONHECIMENTO DO ENSINO FUNDAMENTAL DO 1º AO 5º ANO E RECONHECIMENTO DO ENSINO FUNDAMENTAL DO 6º AO 9º ANO.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00" w:type="pct"/>
            <w:gridSpan w:val="5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RELATOR CONSELHEIRO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  <w:alias w:val="Autor"/>
              <w:id w:val="1814834025"/>
              <w:placeholder>
                <w:docPart w:val="7A76D27D1FAE4E29835175DA6E737B79"/>
              </w:placeholder>
      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sdtEndPr>
            <w:sdtContent>
              <w:p>
                <w:pPr>
                  <w:spacing w:after="0" w:line="240" w:lineRule="auto"/>
                  <w:rPr>
                    <w:rFonts w:ascii="Times New Roman" w:hAnsi="Times New Roman" w:eastAsia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hAnsi="Times New Roman" w:eastAsia="Times New Roman"/>
                    <w:sz w:val="24"/>
                    <w:szCs w:val="24"/>
                    <w:lang w:eastAsia="pt-BR"/>
                  </w:rPr>
                  <w:t>MARIA SÔNIA BARBALHO DE MACEDO</w:t>
                </w:r>
              </w:p>
            </w:sdtContent>
          </w:sdt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483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PROCESSO Nº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pPr>
            <w:bookmarkStart w:id="0" w:name="_Hlk65354913"/>
            <w:sdt>
              <w:sdtPr>
                <w:rPr>
                  <w:rFonts w:ascii="Times New Roman" w:hAnsi="Times New Roman" w:eastAsia="Times New Roman"/>
                  <w:sz w:val="24"/>
                  <w:szCs w:val="24"/>
                  <w:lang w:eastAsia="pt-BR"/>
                </w:rPr>
                <w:alias w:val="Palavras-chave"/>
                <w:id w:val="-64728233"/>
                <w:placeholder>
                  <w:docPart w:val="684F07EEEEDA48D4A7D4635C8F50C339"/>
                </w:placeholder>
      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>
                <w:rPr>
                  <w:rFonts w:ascii="Times New Roman" w:hAnsi="Times New Roman" w:eastAsia="Times New Roman"/>
                  <w:sz w:val="24"/>
                  <w:szCs w:val="24"/>
                  <w:lang w:eastAsia="pt-BR"/>
                </w:rPr>
              </w:sdtEndPr>
              <w:sdtContent>
                <w:r>
                  <w:rPr>
                    <w:rFonts w:ascii="Times New Roman" w:hAnsi="Times New Roman" w:eastAsia="Times New Roman"/>
                    <w:sz w:val="24"/>
                    <w:szCs w:val="24"/>
                    <w:lang w:eastAsia="pt-BR"/>
                  </w:rPr>
                  <w:t>SEE-PRC-2022/18666</w:t>
                </w:r>
              </w:sdtContent>
            </w:sdt>
            <w:bookmarkEnd w:id="0"/>
          </w:p>
        </w:tc>
        <w:tc>
          <w:tcPr>
            <w:tcW w:w="935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PARECER Nº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  <w:alias w:val="Título"/>
              <w:id w:val="1476256542"/>
              <w:placeholder>
                <w:docPart w:val="60D22E7789704E79A87CE2A43FAA2077"/>
              </w:placeholder>
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sdtEndPr>
            <w:sdtContent>
              <w:p>
                <w:pPr>
                  <w:spacing w:after="0" w:line="240" w:lineRule="auto"/>
                  <w:jc w:val="center"/>
                  <w:rPr>
                    <w:rFonts w:ascii="Times New Roman" w:hAnsi="Times New Roman" w:eastAsia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hAnsi="Times New Roman" w:eastAsia="Times New Roman"/>
                    <w:sz w:val="24"/>
                    <w:szCs w:val="24"/>
                    <w:lang w:eastAsia="pt-BR"/>
                  </w:rPr>
                  <w:t>124/2023</w:t>
                </w:r>
              </w:p>
            </w:sdtContent>
          </w:sdt>
        </w:tc>
        <w:tc>
          <w:tcPr>
            <w:tcW w:w="1477" w:type="pct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CÂMARA OU COMISSÃO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105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APROVADO EM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  <w:t>03/08/2023</w:t>
            </w:r>
          </w:p>
        </w:tc>
      </w:tr>
    </w:tbl>
    <w:p>
      <w:pPr>
        <w:spacing w:before="120" w:after="12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/>
          <w:b/>
          <w:sz w:val="24"/>
          <w:szCs w:val="24"/>
          <w:lang w:eastAsia="pt-BR"/>
        </w:rPr>
        <w:t>I - HISTÓRICO:</w:t>
      </w:r>
    </w:p>
    <w:p>
      <w:pPr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/>
          <w:sz w:val="24"/>
          <w:szCs w:val="24"/>
          <w:lang w:eastAsia="pt-BR"/>
        </w:rPr>
        <w:tab/>
      </w:r>
      <w:r>
        <w:rPr>
          <w:rFonts w:ascii="Times New Roman" w:hAnsi="Times New Roman"/>
          <w:sz w:val="24"/>
          <w:szCs w:val="24"/>
        </w:rPr>
        <w:t xml:space="preserve">A Sra. Anaíza Claúdia Costa de Almeida, responsável legal pela Escola Ana Nery, da qual é também mantenedora, inscrita no CNPJ sob n.º </w:t>
      </w:r>
      <w:r>
        <w:rPr>
          <w:rStyle w:val="19"/>
          <w:rFonts w:ascii="Times New Roman" w:hAnsi="Times New Roman" w:cs="Times New Roman"/>
          <w:b w:val="0"/>
          <w:sz w:val="24"/>
          <w:szCs w:val="24"/>
        </w:rPr>
        <w:t>02.554.070/0001-17</w:t>
      </w:r>
      <w:r>
        <w:rPr>
          <w:rFonts w:ascii="Times New Roman" w:hAnsi="Times New Roman"/>
          <w:sz w:val="24"/>
          <w:szCs w:val="24"/>
        </w:rPr>
        <w:t xml:space="preserve"> – localizada na Rua Artur Correia de Brito, 220, Bairro das Malvinas, na cidade de Campina Grande (PB) –, </w:t>
      </w:r>
      <w:r>
        <w:rPr>
          <w:rStyle w:val="19"/>
          <w:rFonts w:ascii="Times New Roman" w:hAnsi="Times New Roman" w:cs="Times New Roman"/>
          <w:b w:val="0"/>
          <w:sz w:val="24"/>
          <w:szCs w:val="24"/>
        </w:rPr>
        <w:t xml:space="preserve">por meio do presente Processo, requer, ao egrégio Conselho Estadual de Educação da Paraíba – CEE/PB: </w:t>
      </w:r>
      <w:r>
        <w:rPr>
          <w:rFonts w:ascii="Times New Roman" w:hAnsi="Times New Roman"/>
          <w:b/>
          <w:sz w:val="24"/>
          <w:szCs w:val="24"/>
        </w:rPr>
        <w:t>renovação da autorização para funcionamento da Educação Infantil, renovação do reconhecimento do Ensino Fundamental do 1º ao 5º ano e reconhecimento do Ensino Fundamental do 6º ao 9º ano.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before="120" w:after="12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 referido Processo foi formalizado no dia 16 de agosto 2022, recebendo o n.º 2022/18666. Foi anexada a ele toda a documentação necessária para apreciação do pedido.</w:t>
      </w:r>
    </w:p>
    <w:p>
      <w:pPr>
        <w:spacing w:before="120" w:after="12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Após a Análise Preliminar n.º 022/2023 (fls. 67/69), realizada pela assessora técnica Martha Cristina Lima de Moura, o Processo foi baixado em diligência, em 13 de abril de 2023, a fim de que fossem tomadas as seguintes providências: Refazer o requerimento, solicitando: “a renovação da Educação Infantil, renovação do reconhecimento do Ensino Fundamental do 1° ao 5° ano e reconhecimento do Ensino Fundamental do 6° ao 9° ano”; Apresentar a Resolução n.° 079/2015; Enviar cópia das carteiras de diretor e secretário escolar; Apesentar a carteira de professora de Ellen de Albuquerque Medeiros Brasil; Retificar o somatório da Matriz Curricular dos anos iniciais, que deve ter no mínimo 20 horas semanais, e apresentação da estrutura, que é a mesma dos anos finais. </w:t>
      </w:r>
    </w:p>
    <w:p>
      <w:pPr>
        <w:spacing w:before="120" w:after="12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Nas folhas 70/74, foi apresentado o termo de juntada das providências solicitadas; e, em 24 de abril de 2023, a assessora técnica supracitada, por meio da Análise n.º 025/2023 (fl. 75), emitiu parecer informando que o referido estabelecimento educacional solicita, deste Conselho, renovação autorização para funcionamento da Educação Infantil, renovação do reconhecimento do Ensino Fundamental do 1° ao 5° ano e reconhecimento do Ensino Fundamental do 6° ao 9° ano.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>
      <w:pPr>
        <w:spacing w:before="120" w:after="120"/>
        <w:jc w:val="both"/>
        <w:rPr>
          <w:rFonts w:ascii="Times New Roman" w:hAnsi="Times New Roman"/>
          <w:sz w:val="24"/>
          <w:szCs w:val="24"/>
        </w:rPr>
        <w:sectPr>
          <w:headerReference r:id="rId6" w:type="first"/>
          <w:footerReference r:id="rId7" w:type="first"/>
          <w:headerReference r:id="rId5" w:type="default"/>
          <w:type w:val="continuous"/>
          <w:pgSz w:w="11906" w:h="16838"/>
          <w:pgMar w:top="1985" w:right="851" w:bottom="1843" w:left="1843" w:header="709" w:footer="594" w:gutter="0"/>
          <w:pgNumType w:start="1"/>
          <w:cols w:space="708" w:num="1"/>
          <w:titlePg/>
          <w:docGrid w:linePitch="360" w:charSpace="0"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Ainda nessa análise, a assessora informou que a Escola obteve renovação da autorização para funcionamento da Educação Infantil através da Resolução CEE n.º 077/2015, pelo período de seis anos; renovação do reconhecimento do Ensino Fundamental do 1° ao 5° ano, através da</w:t>
      </w:r>
    </w:p>
    <w:p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Resolução n.° 078/2015, pelo período de seis anos; autorização do Ensino Fundamental dos anos finais, através da Resolução n.° 079/2015, pelo período de três anos (fl. 71).</w:t>
      </w:r>
    </w:p>
    <w:p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ab/>
      </w:r>
      <w:r>
        <w:rPr>
          <w:rFonts w:ascii="Times New Roman" w:hAnsi="Times New Roman"/>
          <w:sz w:val="24"/>
          <w:szCs w:val="24"/>
        </w:rPr>
        <w:t xml:space="preserve">Dito isso, após cumprimento das diligências, o presente Processo encontra-se instruído de acordo com a documentação exigida pelas Resoluções CEE n.º 254/2000, n.º 70/2006, n.º 340/2001, e demais legislações que dispõem sobre os assuntos. A Proposta Pedagógica está elaborada de acordo com as normas legais, e o corpo técnico/administrativo/pedagógico está habilitado legalmente. O Processo foi então remetido para apreciação superior.  </w:t>
      </w:r>
    </w:p>
    <w:p>
      <w:pPr>
        <w:pStyle w:val="20"/>
        <w:spacing w:before="120" w:after="120"/>
        <w:jc w:val="both"/>
      </w:pPr>
      <w:r>
        <w:tab/>
      </w:r>
      <w:r>
        <w:t xml:space="preserve">Em 24 de abril de 2023, o Processo foi encaminhado à Gerência Executiva de Acompanhamento à Gestão Escolar – GEAGE, para a devida inspeção prévia. </w:t>
      </w:r>
    </w:p>
    <w:p>
      <w:pPr>
        <w:pStyle w:val="20"/>
        <w:spacing w:before="120" w:after="120"/>
        <w:ind w:firstLine="708"/>
        <w:jc w:val="both"/>
      </w:pPr>
      <w:r>
        <w:t xml:space="preserve">Em 12 de maio do corrente ano, o Processo foi encaminhado à 3ª Gerência Regional de Educação – GRE para, junto ao Núcleo de Acompanhamento à Gestão Escolar – NAGE, proceder ao recomendado acima; e assim, foi feito. </w:t>
      </w:r>
    </w:p>
    <w:p>
      <w:pPr>
        <w:pStyle w:val="20"/>
        <w:spacing w:before="120" w:after="120"/>
        <w:jc w:val="both"/>
      </w:pPr>
      <w:r>
        <w:t xml:space="preserve"> </w:t>
      </w:r>
      <w:r>
        <w:tab/>
      </w:r>
      <w:r>
        <w:t xml:space="preserve">Em 12 de junho de 2023, o Processo foi devolvido ao CEE/PB, contendo o Relatório detalhado do NAGE da 3ª GRE anexado aos autos (fls. 79/82), assinado pelos inspetores Taciani Cássia Silva Medeiros e Murilo Florentino Diniz Filho, que apresentaram: os aspectos gerais; de funcionamento; legais; estrutura física; corpo técnico-administrativo, pedagógico e docente; equipamento e material didático; e escrituração escolar. Também informaram que a acessibilidade da Escola atende às especificidades dos alunos portadores de necessidades especiais ou com mobilidade reduzida conforme prevê a Resolução n.º 298/07, incisos I, II e III. </w:t>
      </w:r>
    </w:p>
    <w:p>
      <w:pPr>
        <w:pStyle w:val="20"/>
        <w:spacing w:before="120" w:after="120"/>
        <w:jc w:val="both"/>
      </w:pPr>
      <w:r>
        <w:tab/>
      </w:r>
      <w:r>
        <w:t xml:space="preserve">Por fim, em 20 de julho de 2023, o Processo foi distribuído para minha relatoria. </w:t>
      </w:r>
    </w:p>
    <w:p>
      <w:pPr>
        <w:pStyle w:val="2"/>
        <w:keepNext w:val="0"/>
        <w:widowControl w:val="0"/>
        <w:autoSpaceDE w:val="0"/>
        <w:autoSpaceDN w:val="0"/>
        <w:spacing w:before="120" w:after="120"/>
        <w:jc w:val="both"/>
      </w:pPr>
      <w:r>
        <w:t>II–</w:t>
      </w:r>
      <w:r>
        <w:rPr>
          <w:spacing w:val="-1"/>
        </w:rPr>
        <w:t xml:space="preserve"> </w:t>
      </w:r>
      <w:r>
        <w:t>ANÁLISE:</w:t>
      </w:r>
    </w:p>
    <w:p>
      <w:pPr>
        <w:pStyle w:val="2"/>
        <w:keepNext w:val="0"/>
        <w:widowControl w:val="0"/>
        <w:autoSpaceDE w:val="0"/>
        <w:autoSpaceDN w:val="0"/>
        <w:spacing w:before="120" w:after="120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 xml:space="preserve">Pela análise, foi verificado que a Escola Ana Nery obteve, em 26 de março de 2015, renovação da autorização para funcionamento da Educação Infantil, através da Resolução CEE n.º 077/2015, pelo período de seis anos; renovação do reconhecimento do Ensino Fundamental do 1° ao 5° ano, através da Resolução n.° 078/2015, pelo período de seis anos; e autorização do Ensino Fundamental dos anos finais, através da Resolução n.° 079/2015, pelo período de três anos. </w:t>
      </w:r>
    </w:p>
    <w:p>
      <w:pPr>
        <w:pStyle w:val="2"/>
        <w:keepNext w:val="0"/>
        <w:widowControl w:val="0"/>
        <w:autoSpaceDE w:val="0"/>
        <w:autoSpaceDN w:val="0"/>
        <w:spacing w:before="120" w:after="120"/>
        <w:ind w:firstLine="708"/>
        <w:jc w:val="both"/>
        <w:rPr>
          <w:b w:val="0"/>
        </w:rPr>
      </w:pPr>
      <w:r>
        <w:rPr>
          <w:b w:val="0"/>
        </w:rPr>
        <w:t>No parecer final da Assessoria Técnica, do mesmo modo que no Relatório advindo da inspeção Técnica Prévia realizada pelo NAGE/3ª GRE, observa-se que o corpo técnico-administrativo e o dos docentes são habilitados legalmente, conforme cópias das habilitações; a Proposta Pedagógica contempla a Educação Infantil e o Ensino Fundamental (nove anos), conforme preceituam as legislações supracitadas; todos os documentos atendem às exigências legais, assim como os aspectos gerais, de funcionamento, legais e estrutura física; o corpo técnico-administrativo, pedagógico e docente, o equipamento e material didático, e a escrituração escolar estão em conformidade com o que preceitua as normas do CEE/PB e a Resolução n.º 298/2007.</w:t>
      </w:r>
    </w:p>
    <w:p>
      <w:pPr>
        <w:pStyle w:val="2"/>
        <w:keepNext w:val="0"/>
        <w:widowControl w:val="0"/>
        <w:autoSpaceDE w:val="0"/>
        <w:autoSpaceDN w:val="0"/>
        <w:spacing w:before="120" w:after="120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 xml:space="preserve">Pela observância do art. 20 da Resolução n.º 340/2001/CEE/PB, a Escola esteve com funcionamento regular da Educação Infantil e do Ensino Fundamental (anos iniciais) até 26 de março de 2021, e do Ensino Fundamental (anos finais) até 6 de março de 2018. </w:t>
      </w:r>
    </w:p>
    <w:p>
      <w:pPr>
        <w:pStyle w:val="20"/>
        <w:tabs>
          <w:tab w:val="left" w:pos="202"/>
        </w:tabs>
        <w:spacing w:after="120"/>
        <w:jc w:val="both"/>
      </w:pPr>
      <w:r>
        <w:tab/>
      </w:r>
      <w:r>
        <w:tab/>
      </w:r>
      <w:r>
        <w:t xml:space="preserve">Sendo assim, consideramos cumpridas as exigências legais conforme solicitado no pedido. </w:t>
      </w:r>
    </w:p>
    <w:p>
      <w:pPr>
        <w:spacing w:before="120" w:after="12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/>
          <w:b/>
          <w:sz w:val="24"/>
          <w:szCs w:val="24"/>
          <w:lang w:eastAsia="pt-BR"/>
        </w:rPr>
        <w:t>III – PARECER:</w:t>
      </w:r>
    </w:p>
    <w:p>
      <w:pPr>
        <w:spacing w:before="120" w:after="120" w:line="240" w:lineRule="auto"/>
        <w:jc w:val="both"/>
        <w:rPr>
          <w:rStyle w:val="5"/>
          <w:rFonts w:ascii="Times New Roman" w:hAnsi="Times New Roman" w:eastAsia="Times New Roman"/>
          <w:bCs w:val="0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Diante dos fatos mencionados, opino pela expedição da </w:t>
      </w:r>
      <w:r>
        <w:rPr>
          <w:rFonts w:ascii="Times New Roman" w:hAnsi="Times New Roman"/>
          <w:b/>
          <w:sz w:val="24"/>
          <w:szCs w:val="24"/>
        </w:rPr>
        <w:t>renovação da autorização para funcionamento da Educação Infantil, renovação do reconhecimento do Ensino Fundamental do 1º ao 5º ano e reconhecimento do Ensino Fundamental do 6º ao 9º ano,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pelo prazo de 6 (seis) anos</w:t>
      </w:r>
      <w:r>
        <w:rPr>
          <w:rFonts w:ascii="Times New Roman" w:hAnsi="Times New Roman"/>
          <w:sz w:val="24"/>
          <w:szCs w:val="24"/>
        </w:rPr>
        <w:t xml:space="preserve">, etapas de ensino ministradas pela </w:t>
      </w:r>
      <w:r>
        <w:rPr>
          <w:rFonts w:ascii="Times New Roman" w:hAnsi="Times New Roman"/>
          <w:b/>
          <w:sz w:val="24"/>
          <w:szCs w:val="24"/>
        </w:rPr>
        <w:t>Escola Ana Nery</w:t>
      </w:r>
      <w:r>
        <w:rPr>
          <w:rFonts w:ascii="Times New Roman" w:hAnsi="Times New Roman"/>
          <w:sz w:val="24"/>
          <w:szCs w:val="24"/>
        </w:rPr>
        <w:t xml:space="preserve">, localizada na Rua Artur Correia de Brito, n.º 220, Bairro das Malvinas, na cidade de Campina Grande (PB), inscrita no CNPJ sob n.º </w:t>
      </w:r>
      <w:r>
        <w:rPr>
          <w:rStyle w:val="5"/>
          <w:rFonts w:ascii="Times New Roman" w:hAnsi="Times New Roman"/>
          <w:b w:val="0"/>
          <w:sz w:val="24"/>
          <w:szCs w:val="24"/>
        </w:rPr>
        <w:t>02.554.070/0001-17.</w:t>
      </w:r>
      <w:r>
        <w:rPr>
          <w:rStyle w:val="5"/>
          <w:rFonts w:ascii="Times New Roman" w:hAnsi="Times New Roman"/>
          <w:sz w:val="24"/>
          <w:szCs w:val="24"/>
        </w:rPr>
        <w:t xml:space="preserve"> </w:t>
      </w:r>
    </w:p>
    <w:p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Style w:val="5"/>
          <w:rFonts w:ascii="Times New Roman" w:hAnsi="Times New Roman"/>
          <w:b w:val="0"/>
          <w:sz w:val="24"/>
          <w:szCs w:val="24"/>
        </w:rPr>
        <w:tab/>
      </w:r>
      <w:r>
        <w:rPr>
          <w:rStyle w:val="5"/>
          <w:rFonts w:ascii="Times New Roman" w:hAnsi="Times New Roman"/>
          <w:b w:val="0"/>
          <w:sz w:val="24"/>
          <w:szCs w:val="24"/>
        </w:rPr>
        <w:t>Na oportunidade, também opino</w:t>
      </w:r>
      <w:r>
        <w:rPr>
          <w:rStyle w:val="5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pela convalidação dos estudos de todos os alunos até a data de publicação da Resolução resultante deste Parecer. </w:t>
      </w:r>
    </w:p>
    <w:p>
      <w:pPr>
        <w:spacing w:after="0" w:line="240" w:lineRule="auto"/>
        <w:ind w:left="720" w:hanging="57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/>
          <w:sz w:val="24"/>
          <w:szCs w:val="24"/>
          <w:lang w:eastAsia="pt-BR"/>
        </w:rPr>
        <w:tab/>
      </w:r>
      <w:r>
        <w:rPr>
          <w:rFonts w:ascii="Times New Roman" w:hAnsi="Times New Roman" w:eastAsia="Times New Roman"/>
          <w:sz w:val="24"/>
          <w:szCs w:val="24"/>
          <w:lang w:eastAsia="pt-BR"/>
        </w:rPr>
        <w:t>É o parecer, salvo melhor juízo.</w:t>
      </w:r>
    </w:p>
    <w:sdt>
      <w:sdtPr>
        <w:rPr>
          <w:rFonts w:ascii="Times New Roman" w:hAnsi="Times New Roman" w:eastAsia="Times New Roman"/>
          <w:b/>
          <w:bCs/>
          <w:sz w:val="24"/>
          <w:szCs w:val="24"/>
          <w:lang w:eastAsia="pt-BR"/>
        </w:rPr>
        <w:alias w:val="Autor"/>
        <w:id w:val="-1529018313"/>
        <w:placeholder>
          <w:docPart w:val="6D19D09F5391448B81F6CFDF14F5CCAA"/>
        </w:placeholder>
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Fonts w:ascii="Times New Roman" w:hAnsi="Times New Roman" w:eastAsia="Times New Roman"/>
          <w:b/>
          <w:bCs/>
          <w:sz w:val="24"/>
          <w:szCs w:val="24"/>
          <w:lang w:eastAsia="pt-BR"/>
        </w:rPr>
      </w:sdtEndPr>
      <w:sdtContent>
        <w:p>
          <w:pPr>
            <w:spacing w:before="960" w:after="0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bookmarkStart w:id="1" w:name="_Hlk141772768"/>
          <w:r>
            <w:rPr>
              <w:rFonts w:ascii="Times New Roman" w:hAnsi="Times New Roman" w:eastAsia="Times New Roman"/>
              <w:b/>
              <w:bCs/>
              <w:sz w:val="24"/>
              <w:szCs w:val="24"/>
              <w:lang w:eastAsia="pt-BR"/>
            </w:rPr>
            <w:t>MARIA SÔNIA BARBALHO DE MACEDO</w:t>
          </w:r>
        </w:p>
      </w:sdtContent>
    </w:sdt>
    <w:bookmarkEnd w:id="1"/>
    <w:p>
      <w:pPr>
        <w:spacing w:after="120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Relatora</w:t>
      </w:r>
    </w:p>
    <w:p>
      <w:pPr>
        <w:spacing w:before="84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 – DECISÃO DA CÂMARA:</w:t>
      </w:r>
    </w:p>
    <w:p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 Câmara de Educação Infantil e Ensino Fundamental – CEIEF aprova, por unanimidade, o presente Parecer nos termos do Voto do Relator</w:t>
      </w:r>
      <w:r>
        <w:rPr>
          <w:rFonts w:ascii="Times New Roman" w:hAnsi="Times New Roman"/>
          <w:sz w:val="24"/>
        </w:rPr>
        <w:t>.</w:t>
      </w:r>
    </w:p>
    <w:p>
      <w:pPr>
        <w:spacing w:before="200"/>
        <w:jc w:val="right"/>
        <w:rPr>
          <w:rFonts w:ascii="Times New Roman" w:hAnsi="Times New Roman" w:eastAsia="Times New Roman"/>
          <w:sz w:val="24"/>
          <w:szCs w:val="20"/>
          <w:lang w:eastAsia="pt-BR"/>
        </w:rPr>
      </w:pPr>
      <w:r>
        <w:rPr>
          <w:rFonts w:ascii="Times New Roman" w:hAnsi="Times New Roman"/>
          <w:sz w:val="24"/>
          <w:szCs w:val="24"/>
        </w:rPr>
        <w:t>Sala das Sessões, em 3 de agosto de 2023</w:t>
      </w:r>
      <w:r>
        <w:rPr>
          <w:rFonts w:ascii="Times New Roman" w:hAnsi="Times New Roman" w:eastAsia="Times New Roman"/>
          <w:sz w:val="24"/>
          <w:szCs w:val="20"/>
          <w:lang w:eastAsia="pt-BR"/>
        </w:rPr>
        <w:t>.</w:t>
      </w:r>
    </w:p>
    <w:p>
      <w:pPr>
        <w:spacing w:before="960" w:after="0" w:line="240" w:lineRule="auto"/>
        <w:jc w:val="center"/>
        <w:rPr>
          <w:rFonts w:ascii="Times New Roman" w:hAnsi="Times New Roman" w:eastAsia="Times New Roman"/>
          <w:b/>
          <w:sz w:val="24"/>
          <w:szCs w:val="20"/>
          <w:lang w:eastAsia="pt-BR"/>
        </w:rPr>
      </w:pPr>
      <w:r>
        <w:rPr>
          <w:rFonts w:ascii="Times New Roman" w:hAnsi="Times New Roman" w:eastAsia="Times New Roman"/>
          <w:b/>
          <w:sz w:val="24"/>
          <w:szCs w:val="20"/>
          <w:lang w:eastAsia="pt-BR"/>
        </w:rPr>
        <w:t>NEILZE CORREIA DE MELO CRUZ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Presidenta da CEIEF</w:t>
      </w:r>
    </w:p>
    <w:p>
      <w:pPr>
        <w:spacing w:before="840" w:after="12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– DECISÃO DO PLENÁRIO:</w:t>
      </w:r>
    </w:p>
    <w:p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>
      <w:pPr>
        <w:spacing w:before="200" w:after="120" w:line="240" w:lineRule="auto"/>
        <w:jc w:val="right"/>
        <w:rPr>
          <w:rFonts w:ascii="Times New Roman" w:hAnsi="Times New Roman" w:eastAsia="Times New Roman"/>
          <w:sz w:val="24"/>
          <w:szCs w:val="20"/>
          <w:lang w:eastAsia="pt-BR"/>
        </w:rPr>
      </w:pPr>
      <w:r>
        <w:rPr>
          <w:rFonts w:ascii="Times New Roman" w:hAnsi="Times New Roman"/>
          <w:sz w:val="24"/>
        </w:rPr>
        <w:t xml:space="preserve">Sala das Sessões Plenárias, </w:t>
      </w:r>
      <w:r>
        <w:rPr>
          <w:rFonts w:ascii="Times New Roman" w:hAnsi="Times New Roman"/>
          <w:sz w:val="24"/>
          <w:szCs w:val="24"/>
        </w:rPr>
        <w:t>em 3 de agosto de 2023</w:t>
      </w:r>
      <w:r>
        <w:rPr>
          <w:rFonts w:ascii="Times New Roman" w:hAnsi="Times New Roman" w:eastAsia="Times New Roman"/>
          <w:sz w:val="24"/>
          <w:szCs w:val="20"/>
          <w:lang w:eastAsia="pt-BR"/>
        </w:rPr>
        <w:t>.</w:t>
      </w:r>
    </w:p>
    <w:p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ADELAIDE ALVES DIAS</w:t>
      </w:r>
    </w:p>
    <w:p>
      <w:pPr>
        <w:spacing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Presidenta do CEE/PB</w:t>
      </w:r>
    </w:p>
    <w:sectPr>
      <w:footerReference r:id="rId9" w:type="first"/>
      <w:footerReference r:id="rId8" w:type="default"/>
      <w:pgSz w:w="11906" w:h="16838"/>
      <w:pgMar w:top="1985" w:right="851" w:bottom="1843" w:left="1843" w:header="709" w:footer="594" w:gutter="0"/>
      <w:pgNumType w:start="2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Narrow-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b/>
        <w:sz w:val="18"/>
        <w:szCs w:val="18"/>
      </w:rPr>
    </w:pPr>
    <w:r>
      <w:rPr>
        <w:b/>
        <w:sz w:val="18"/>
        <w:szCs w:val="18"/>
      </w:rPr>
      <w:t>Conselho Estadual de Educação da Paraíba</w:t>
    </w:r>
  </w:p>
  <w:p>
    <w:pPr>
      <w:pStyle w:val="10"/>
      <w:jc w:val="center"/>
      <w:rPr>
        <w:sz w:val="16"/>
        <w:szCs w:val="16"/>
      </w:rPr>
    </w:pPr>
    <w:r>
      <w:rPr>
        <w:sz w:val="16"/>
        <w:szCs w:val="16"/>
      </w:rPr>
      <w:t>Av. Duarte da Silveira, 450 - Centro - João Pessoa-PB - 58013-280</w:t>
    </w:r>
  </w:p>
  <w:p>
    <w:pPr>
      <w:pStyle w:val="10"/>
      <w:tabs>
        <w:tab w:val="center" w:pos="4606"/>
        <w:tab w:val="right" w:pos="9212"/>
      </w:tabs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>(Anexo à Escola Estadual Olivina Olívia)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>
    <w:pPr>
      <w:pStyle w:val="10"/>
      <w:jc w:val="center"/>
      <w:rPr>
        <w:b/>
        <w:sz w:val="16"/>
        <w:szCs w:val="16"/>
      </w:rPr>
    </w:pPr>
    <w:r>
      <w:rPr>
        <w:sz w:val="16"/>
        <w:szCs w:val="16"/>
      </w:rPr>
      <w:t xml:space="preserve">Telefone: </w:t>
    </w:r>
    <w:r>
      <w:rPr>
        <w:b/>
        <w:sz w:val="16"/>
        <w:szCs w:val="16"/>
      </w:rPr>
      <w:t>(83) 3218-4226</w:t>
    </w:r>
    <w:r>
      <w:rPr>
        <w:sz w:val="16"/>
        <w:szCs w:val="16"/>
      </w:rPr>
      <w:t xml:space="preserve"> | E-mail: </w:t>
    </w:r>
    <w:r>
      <w:rPr>
        <w:b/>
        <w:sz w:val="16"/>
        <w:szCs w:val="16"/>
      </w:rPr>
      <w:t>cee@see.pb.gov.br</w:t>
    </w:r>
    <w:r>
      <w:rPr>
        <w:sz w:val="16"/>
        <w:szCs w:val="16"/>
      </w:rPr>
      <w:t xml:space="preserve"> | Site: </w:t>
    </w:r>
    <w:r>
      <w:rPr>
        <w:b/>
        <w:sz w:val="16"/>
        <w:szCs w:val="16"/>
      </w:rPr>
      <w:t>https://cee.pb.gov.br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9495755"/>
      <w:docPartObj>
        <w:docPartGallery w:val="AutoText"/>
      </w:docPartObj>
    </w:sdtPr>
    <w:sdtContent>
      <w:p>
        <w:pPr>
          <w:pStyle w:val="10"/>
          <w:jc w:val="center"/>
          <w:rPr>
            <w:b/>
            <w:sz w:val="18"/>
            <w:szCs w:val="18"/>
          </w:rPr>
        </w:pPr>
        <w:r>
          <w:rPr>
            <w:b/>
            <w:sz w:val="18"/>
            <w:szCs w:val="18"/>
          </w:rPr>
          <w:t>Conselho Estadual de Educação da Paraíba</w:t>
        </w:r>
      </w:p>
      <w:p>
        <w:pPr>
          <w:pStyle w:val="10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Av. Duarte da Silveira, 450 - Centro - João Pessoa-PB - 58013-280</w:t>
        </w:r>
      </w:p>
      <w:p>
        <w:pPr>
          <w:pStyle w:val="10"/>
          <w:tabs>
            <w:tab w:val="center" w:pos="4606"/>
            <w:tab w:val="right" w:pos="9212"/>
          </w:tabs>
          <w:rPr>
            <w:i/>
            <w:sz w:val="16"/>
            <w:szCs w:val="16"/>
          </w:rPr>
        </w:pPr>
        <w:r>
          <w:rPr>
            <w:i/>
            <w:sz w:val="16"/>
            <w:szCs w:val="16"/>
          </w:rPr>
          <w:tab/>
        </w:r>
        <w:r>
          <w:rPr>
            <w:i/>
            <w:sz w:val="16"/>
            <w:szCs w:val="16"/>
          </w:rPr>
          <w:t>(Anexo à Escola Estadual Olivina Olívia)</w:t>
        </w:r>
        <w:r>
          <w:rPr>
            <w:i/>
            <w:sz w:val="16"/>
            <w:szCs w:val="16"/>
          </w:rPr>
          <w:tab/>
        </w:r>
        <w:r>
          <w:rPr>
            <w:i/>
            <w:sz w:val="16"/>
            <w:szCs w:val="16"/>
          </w:rPr>
          <w:tab/>
        </w:r>
      </w:p>
      <w:p>
        <w:pPr>
          <w:pStyle w:val="10"/>
          <w:jc w:val="center"/>
          <w:rPr>
            <w:b/>
            <w:sz w:val="16"/>
            <w:szCs w:val="16"/>
          </w:rPr>
        </w:pPr>
        <w:r>
          <w:rPr>
            <w:sz w:val="16"/>
            <w:szCs w:val="16"/>
          </w:rPr>
          <w:t xml:space="preserve">Telefone: </w:t>
        </w:r>
        <w:r>
          <w:rPr>
            <w:b/>
            <w:sz w:val="16"/>
            <w:szCs w:val="16"/>
          </w:rPr>
          <w:t>(83) 3218-4226</w:t>
        </w:r>
        <w:r>
          <w:rPr>
            <w:sz w:val="16"/>
            <w:szCs w:val="16"/>
          </w:rPr>
          <w:t xml:space="preserve"> | E-mail: </w:t>
        </w:r>
        <w:r>
          <w:rPr>
            <w:b/>
            <w:sz w:val="16"/>
            <w:szCs w:val="16"/>
          </w:rPr>
          <w:t>cee@see.pb.gov.br</w:t>
        </w:r>
        <w:r>
          <w:rPr>
            <w:sz w:val="16"/>
            <w:szCs w:val="16"/>
          </w:rPr>
          <w:t xml:space="preserve"> | Site: </w:t>
        </w:r>
        <w:r>
          <w:rPr>
            <w:b/>
            <w:sz w:val="16"/>
            <w:szCs w:val="16"/>
          </w:rPr>
          <w:t>https://cee.pb.gov.br</w:t>
        </w:r>
      </w:p>
      <w:p>
        <w:pPr>
          <w:pStyle w:val="1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</w:p>
  <w:p>
    <w:pPr>
      <w:pStyle w:val="10"/>
      <w:jc w:val="center"/>
      <w:rPr>
        <w:b/>
        <w:sz w:val="18"/>
        <w:szCs w:val="18"/>
      </w:rPr>
    </w:pPr>
    <w:r>
      <w:rPr>
        <w:b/>
        <w:sz w:val="18"/>
        <w:szCs w:val="18"/>
      </w:rPr>
      <w:t>Conselho Estadual de Educação da Paraíba</w:t>
    </w:r>
  </w:p>
  <w:p>
    <w:pPr>
      <w:pStyle w:val="10"/>
      <w:jc w:val="center"/>
      <w:rPr>
        <w:sz w:val="16"/>
        <w:szCs w:val="16"/>
      </w:rPr>
    </w:pPr>
    <w:r>
      <w:rPr>
        <w:sz w:val="16"/>
        <w:szCs w:val="16"/>
      </w:rPr>
      <w:t>Av. Duarte da Silveira, 450 - Centro - João Pessoa-PB - 58013-280</w:t>
    </w:r>
  </w:p>
  <w:p>
    <w:pPr>
      <w:pStyle w:val="10"/>
      <w:tabs>
        <w:tab w:val="center" w:pos="4606"/>
        <w:tab w:val="right" w:pos="9212"/>
      </w:tabs>
      <w:rPr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>(Anexo à Escola Estadual Olivina Olívia)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t>2</w:t>
    </w:r>
  </w:p>
  <w:p>
    <w:pPr>
      <w:pStyle w:val="10"/>
      <w:jc w:val="center"/>
      <w:rPr>
        <w:b/>
        <w:sz w:val="16"/>
        <w:szCs w:val="16"/>
      </w:rPr>
    </w:pPr>
    <w:r>
      <w:rPr>
        <w:sz w:val="16"/>
        <w:szCs w:val="16"/>
      </w:rPr>
      <w:t xml:space="preserve">Telefone: </w:t>
    </w:r>
    <w:r>
      <w:rPr>
        <w:b/>
        <w:sz w:val="16"/>
        <w:szCs w:val="16"/>
      </w:rPr>
      <w:t>(83) 3218-4226</w:t>
    </w:r>
    <w:r>
      <w:rPr>
        <w:sz w:val="16"/>
        <w:szCs w:val="16"/>
      </w:rPr>
      <w:t xml:space="preserve"> | E-mail: </w:t>
    </w:r>
    <w:r>
      <w:rPr>
        <w:b/>
        <w:sz w:val="16"/>
        <w:szCs w:val="16"/>
      </w:rPr>
      <w:t>cee@see.pb.gov.br</w:t>
    </w:r>
    <w:r>
      <w:rPr>
        <w:sz w:val="16"/>
        <w:szCs w:val="16"/>
      </w:rPr>
      <w:t xml:space="preserve"> | Site: </w:t>
    </w:r>
    <w:r>
      <w:rPr>
        <w:b/>
        <w:sz w:val="16"/>
        <w:szCs w:val="16"/>
      </w:rPr>
      <w:t>https://cee.pb.gov.br</w:t>
    </w:r>
  </w:p>
  <w:p>
    <w:pPr>
      <w:pStyle w:val="10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-1"/>
      <w:jc w:val="center"/>
      <w:rPr>
        <w:b/>
        <w:bCs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sz w:val="28"/>
        <w:szCs w:val="28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4949190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>
    <w:pPr>
      <w:pStyle w:val="9"/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>
    <w:pPr>
      <w:pStyle w:val="9"/>
      <w:pBdr>
        <w:bottom w:val="single" w:color="auto" w:sz="12" w:space="1"/>
      </w:pBdr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Conselho Estadual de Educação da Paraíba</w:t>
    </w:r>
  </w:p>
  <w:p>
    <w:pPr>
      <w:pStyle w:val="9"/>
      <w:pBdr>
        <w:bottom w:val="single" w:color="auto" w:sz="12" w:space="1"/>
      </w:pBdr>
      <w:ind w:right="-1"/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-1"/>
      <w:jc w:val="center"/>
      <w:rPr>
        <w:b/>
        <w:bCs/>
        <w:sz w:val="28"/>
        <w:szCs w:val="28"/>
      </w:rPr>
    </w:pPr>
    <w:r>
      <w:rPr>
        <w:bCs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5075555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>
    <w:pPr>
      <w:pStyle w:val="9"/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>
    <w:pPr>
      <w:pStyle w:val="9"/>
      <w:pBdr>
        <w:bottom w:val="single" w:color="auto" w:sz="12" w:space="1"/>
      </w:pBdr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Conselho Estadual de Educação da Paraíba</w:t>
    </w:r>
  </w:p>
  <w:p>
    <w:pPr>
      <w:pStyle w:val="9"/>
      <w:pBdr>
        <w:bottom w:val="single" w:color="auto" w:sz="12" w:space="1"/>
      </w:pBdr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16EE9"/>
    <w:rsid w:val="00021EB1"/>
    <w:rsid w:val="00024F86"/>
    <w:rsid w:val="000252BB"/>
    <w:rsid w:val="00026119"/>
    <w:rsid w:val="00031D09"/>
    <w:rsid w:val="0003442D"/>
    <w:rsid w:val="00034846"/>
    <w:rsid w:val="00034974"/>
    <w:rsid w:val="000363BD"/>
    <w:rsid w:val="00036F9F"/>
    <w:rsid w:val="00037A9F"/>
    <w:rsid w:val="00037D22"/>
    <w:rsid w:val="00047888"/>
    <w:rsid w:val="00053E1F"/>
    <w:rsid w:val="00054AA4"/>
    <w:rsid w:val="00072139"/>
    <w:rsid w:val="00081007"/>
    <w:rsid w:val="00083F89"/>
    <w:rsid w:val="00086FE3"/>
    <w:rsid w:val="00087B60"/>
    <w:rsid w:val="00096F5B"/>
    <w:rsid w:val="000A1395"/>
    <w:rsid w:val="000A1FE2"/>
    <w:rsid w:val="000A6F62"/>
    <w:rsid w:val="000A78F6"/>
    <w:rsid w:val="000B3C36"/>
    <w:rsid w:val="000D4B7C"/>
    <w:rsid w:val="000D6F18"/>
    <w:rsid w:val="000E1192"/>
    <w:rsid w:val="000E6920"/>
    <w:rsid w:val="000F0298"/>
    <w:rsid w:val="000F4A99"/>
    <w:rsid w:val="000F4E07"/>
    <w:rsid w:val="001021F9"/>
    <w:rsid w:val="00102A20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443DF"/>
    <w:rsid w:val="001464CF"/>
    <w:rsid w:val="00151D69"/>
    <w:rsid w:val="001538CF"/>
    <w:rsid w:val="00156713"/>
    <w:rsid w:val="00156C92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B54B5"/>
    <w:rsid w:val="001C205E"/>
    <w:rsid w:val="001D19F3"/>
    <w:rsid w:val="001D663A"/>
    <w:rsid w:val="001E2CD2"/>
    <w:rsid w:val="001E3182"/>
    <w:rsid w:val="001F10EA"/>
    <w:rsid w:val="001F167A"/>
    <w:rsid w:val="001F2E1E"/>
    <w:rsid w:val="001F4182"/>
    <w:rsid w:val="001F4C9E"/>
    <w:rsid w:val="001F66D0"/>
    <w:rsid w:val="001F7CF5"/>
    <w:rsid w:val="00200398"/>
    <w:rsid w:val="0020221C"/>
    <w:rsid w:val="0020371E"/>
    <w:rsid w:val="00204B07"/>
    <w:rsid w:val="00204B50"/>
    <w:rsid w:val="00206E66"/>
    <w:rsid w:val="0021397B"/>
    <w:rsid w:val="00216C56"/>
    <w:rsid w:val="0022194A"/>
    <w:rsid w:val="0022569B"/>
    <w:rsid w:val="00230CFE"/>
    <w:rsid w:val="00230F3C"/>
    <w:rsid w:val="0023395E"/>
    <w:rsid w:val="002340E0"/>
    <w:rsid w:val="00242568"/>
    <w:rsid w:val="00257CBD"/>
    <w:rsid w:val="00260CF4"/>
    <w:rsid w:val="00267965"/>
    <w:rsid w:val="00271EE4"/>
    <w:rsid w:val="00277924"/>
    <w:rsid w:val="00282010"/>
    <w:rsid w:val="00287AF6"/>
    <w:rsid w:val="00291D0A"/>
    <w:rsid w:val="00295D10"/>
    <w:rsid w:val="002A1089"/>
    <w:rsid w:val="002A653A"/>
    <w:rsid w:val="002A76D7"/>
    <w:rsid w:val="002B2E61"/>
    <w:rsid w:val="002C2006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4D76"/>
    <w:rsid w:val="002F091D"/>
    <w:rsid w:val="002F2755"/>
    <w:rsid w:val="002F27A2"/>
    <w:rsid w:val="002F27E5"/>
    <w:rsid w:val="002F4D68"/>
    <w:rsid w:val="00305889"/>
    <w:rsid w:val="00312543"/>
    <w:rsid w:val="0031499B"/>
    <w:rsid w:val="00314FDE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235C"/>
    <w:rsid w:val="0038524D"/>
    <w:rsid w:val="00385AE4"/>
    <w:rsid w:val="00386C81"/>
    <w:rsid w:val="003875FA"/>
    <w:rsid w:val="003908EF"/>
    <w:rsid w:val="0039223E"/>
    <w:rsid w:val="003939F9"/>
    <w:rsid w:val="003966F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3DA6"/>
    <w:rsid w:val="003D4373"/>
    <w:rsid w:val="003E015E"/>
    <w:rsid w:val="003E0773"/>
    <w:rsid w:val="003E53F1"/>
    <w:rsid w:val="003E6F3D"/>
    <w:rsid w:val="003F293B"/>
    <w:rsid w:val="004062B2"/>
    <w:rsid w:val="004076B0"/>
    <w:rsid w:val="00413867"/>
    <w:rsid w:val="00415005"/>
    <w:rsid w:val="00416605"/>
    <w:rsid w:val="0041775B"/>
    <w:rsid w:val="00420790"/>
    <w:rsid w:val="00426F72"/>
    <w:rsid w:val="0042700A"/>
    <w:rsid w:val="00427B16"/>
    <w:rsid w:val="00430359"/>
    <w:rsid w:val="00430C2A"/>
    <w:rsid w:val="00430C3A"/>
    <w:rsid w:val="00432F36"/>
    <w:rsid w:val="00434D81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80BA2"/>
    <w:rsid w:val="004923F9"/>
    <w:rsid w:val="004959D0"/>
    <w:rsid w:val="004A0F35"/>
    <w:rsid w:val="004A1128"/>
    <w:rsid w:val="004A3AF6"/>
    <w:rsid w:val="004A5B55"/>
    <w:rsid w:val="004B0148"/>
    <w:rsid w:val="004B3419"/>
    <w:rsid w:val="004B3886"/>
    <w:rsid w:val="004B503F"/>
    <w:rsid w:val="004B5A93"/>
    <w:rsid w:val="004C13D3"/>
    <w:rsid w:val="004C5E2A"/>
    <w:rsid w:val="004D4B82"/>
    <w:rsid w:val="004D59F4"/>
    <w:rsid w:val="004F3B7F"/>
    <w:rsid w:val="004F445C"/>
    <w:rsid w:val="004F55B9"/>
    <w:rsid w:val="004F6ABF"/>
    <w:rsid w:val="004F6E79"/>
    <w:rsid w:val="0050321A"/>
    <w:rsid w:val="00503DAB"/>
    <w:rsid w:val="0050443E"/>
    <w:rsid w:val="00513E20"/>
    <w:rsid w:val="005338EC"/>
    <w:rsid w:val="00535127"/>
    <w:rsid w:val="00535393"/>
    <w:rsid w:val="00536654"/>
    <w:rsid w:val="00546664"/>
    <w:rsid w:val="005564DE"/>
    <w:rsid w:val="00560532"/>
    <w:rsid w:val="00561FC4"/>
    <w:rsid w:val="00562DF5"/>
    <w:rsid w:val="00563F51"/>
    <w:rsid w:val="00565637"/>
    <w:rsid w:val="00567714"/>
    <w:rsid w:val="00567EFF"/>
    <w:rsid w:val="005734A0"/>
    <w:rsid w:val="005800FD"/>
    <w:rsid w:val="00584589"/>
    <w:rsid w:val="00587F74"/>
    <w:rsid w:val="00591C4D"/>
    <w:rsid w:val="00596DEA"/>
    <w:rsid w:val="005A0145"/>
    <w:rsid w:val="005A1B57"/>
    <w:rsid w:val="005A327C"/>
    <w:rsid w:val="005A39D1"/>
    <w:rsid w:val="005B083A"/>
    <w:rsid w:val="005B15AC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3741"/>
    <w:rsid w:val="005D60D7"/>
    <w:rsid w:val="005D7A27"/>
    <w:rsid w:val="005E0E5C"/>
    <w:rsid w:val="005E0ECE"/>
    <w:rsid w:val="005E1535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8CB"/>
    <w:rsid w:val="00615D9C"/>
    <w:rsid w:val="00621F23"/>
    <w:rsid w:val="00622E61"/>
    <w:rsid w:val="0062314B"/>
    <w:rsid w:val="00625105"/>
    <w:rsid w:val="006271D4"/>
    <w:rsid w:val="006274C1"/>
    <w:rsid w:val="00627A9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479"/>
    <w:rsid w:val="00656B08"/>
    <w:rsid w:val="00657E20"/>
    <w:rsid w:val="006637C0"/>
    <w:rsid w:val="00663C15"/>
    <w:rsid w:val="006644A9"/>
    <w:rsid w:val="0066521D"/>
    <w:rsid w:val="0066530A"/>
    <w:rsid w:val="006744E6"/>
    <w:rsid w:val="00674912"/>
    <w:rsid w:val="0068432A"/>
    <w:rsid w:val="00684DA2"/>
    <w:rsid w:val="00686D57"/>
    <w:rsid w:val="00693451"/>
    <w:rsid w:val="006A1BCA"/>
    <w:rsid w:val="006A273D"/>
    <w:rsid w:val="006A60A8"/>
    <w:rsid w:val="006B2DF8"/>
    <w:rsid w:val="006B39D8"/>
    <w:rsid w:val="006C0341"/>
    <w:rsid w:val="006C5A05"/>
    <w:rsid w:val="006C6CE5"/>
    <w:rsid w:val="006C705F"/>
    <w:rsid w:val="006D1295"/>
    <w:rsid w:val="006D352D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37746"/>
    <w:rsid w:val="00745A84"/>
    <w:rsid w:val="00747124"/>
    <w:rsid w:val="007514F9"/>
    <w:rsid w:val="007564E4"/>
    <w:rsid w:val="00761531"/>
    <w:rsid w:val="007645D4"/>
    <w:rsid w:val="00766DE8"/>
    <w:rsid w:val="0076737B"/>
    <w:rsid w:val="007723AF"/>
    <w:rsid w:val="00776020"/>
    <w:rsid w:val="00776C20"/>
    <w:rsid w:val="00776E60"/>
    <w:rsid w:val="007848DB"/>
    <w:rsid w:val="00785EA3"/>
    <w:rsid w:val="007879AC"/>
    <w:rsid w:val="00797764"/>
    <w:rsid w:val="007A287F"/>
    <w:rsid w:val="007B59AC"/>
    <w:rsid w:val="007B5FA7"/>
    <w:rsid w:val="007C460B"/>
    <w:rsid w:val="007C55D0"/>
    <w:rsid w:val="007C7F0D"/>
    <w:rsid w:val="007D3611"/>
    <w:rsid w:val="007D3BD0"/>
    <w:rsid w:val="007D79E9"/>
    <w:rsid w:val="007E0D23"/>
    <w:rsid w:val="007E1AE8"/>
    <w:rsid w:val="007E23D8"/>
    <w:rsid w:val="007E6389"/>
    <w:rsid w:val="007E70FC"/>
    <w:rsid w:val="007F11C7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216EF"/>
    <w:rsid w:val="008230C6"/>
    <w:rsid w:val="00824D9F"/>
    <w:rsid w:val="00834D47"/>
    <w:rsid w:val="00843E90"/>
    <w:rsid w:val="0084669F"/>
    <w:rsid w:val="00850582"/>
    <w:rsid w:val="00853C63"/>
    <w:rsid w:val="00853CFE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97E38"/>
    <w:rsid w:val="008A0196"/>
    <w:rsid w:val="008A5450"/>
    <w:rsid w:val="008B0C2F"/>
    <w:rsid w:val="008B552F"/>
    <w:rsid w:val="008B6AE2"/>
    <w:rsid w:val="008C0586"/>
    <w:rsid w:val="008C0AAC"/>
    <w:rsid w:val="008C0DA2"/>
    <w:rsid w:val="008C170C"/>
    <w:rsid w:val="008C2990"/>
    <w:rsid w:val="008D4B4C"/>
    <w:rsid w:val="008D549D"/>
    <w:rsid w:val="008E3A57"/>
    <w:rsid w:val="008E50A7"/>
    <w:rsid w:val="008F0AE0"/>
    <w:rsid w:val="008F1938"/>
    <w:rsid w:val="008F1CC2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461D"/>
    <w:rsid w:val="009256B2"/>
    <w:rsid w:val="00934C40"/>
    <w:rsid w:val="009354F2"/>
    <w:rsid w:val="00946EB2"/>
    <w:rsid w:val="00953179"/>
    <w:rsid w:val="00953A76"/>
    <w:rsid w:val="00955690"/>
    <w:rsid w:val="009563F8"/>
    <w:rsid w:val="009616B3"/>
    <w:rsid w:val="00965880"/>
    <w:rsid w:val="00965A4B"/>
    <w:rsid w:val="00971DD1"/>
    <w:rsid w:val="00982FDE"/>
    <w:rsid w:val="009861AE"/>
    <w:rsid w:val="00993105"/>
    <w:rsid w:val="00993AFE"/>
    <w:rsid w:val="00993E47"/>
    <w:rsid w:val="009954C7"/>
    <w:rsid w:val="00995E6E"/>
    <w:rsid w:val="009A18B7"/>
    <w:rsid w:val="009B2B74"/>
    <w:rsid w:val="009B492D"/>
    <w:rsid w:val="009B4968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9F48DA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F2E"/>
    <w:rsid w:val="00A360E6"/>
    <w:rsid w:val="00A42827"/>
    <w:rsid w:val="00A43F17"/>
    <w:rsid w:val="00A451AA"/>
    <w:rsid w:val="00A47B55"/>
    <w:rsid w:val="00A50665"/>
    <w:rsid w:val="00A51FC6"/>
    <w:rsid w:val="00A54356"/>
    <w:rsid w:val="00A56D6F"/>
    <w:rsid w:val="00A60FA5"/>
    <w:rsid w:val="00A621E0"/>
    <w:rsid w:val="00A6318F"/>
    <w:rsid w:val="00A716FA"/>
    <w:rsid w:val="00A71A92"/>
    <w:rsid w:val="00A762C5"/>
    <w:rsid w:val="00A76D97"/>
    <w:rsid w:val="00A77379"/>
    <w:rsid w:val="00A7795B"/>
    <w:rsid w:val="00A81DE1"/>
    <w:rsid w:val="00A83B16"/>
    <w:rsid w:val="00A83C4E"/>
    <w:rsid w:val="00A84369"/>
    <w:rsid w:val="00A85FE3"/>
    <w:rsid w:val="00A96214"/>
    <w:rsid w:val="00AA0E3E"/>
    <w:rsid w:val="00AB1470"/>
    <w:rsid w:val="00AB240A"/>
    <w:rsid w:val="00AB2AA2"/>
    <w:rsid w:val="00AB3372"/>
    <w:rsid w:val="00AC12E2"/>
    <w:rsid w:val="00AC1B81"/>
    <w:rsid w:val="00AC246B"/>
    <w:rsid w:val="00AC4C7A"/>
    <w:rsid w:val="00AC4DFC"/>
    <w:rsid w:val="00AD32C7"/>
    <w:rsid w:val="00AD3ED0"/>
    <w:rsid w:val="00AD60CD"/>
    <w:rsid w:val="00AE4863"/>
    <w:rsid w:val="00AF0B73"/>
    <w:rsid w:val="00AF3DAF"/>
    <w:rsid w:val="00AF430B"/>
    <w:rsid w:val="00B055BC"/>
    <w:rsid w:val="00B059A7"/>
    <w:rsid w:val="00B079A4"/>
    <w:rsid w:val="00B217D8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56595"/>
    <w:rsid w:val="00B603E3"/>
    <w:rsid w:val="00B610A7"/>
    <w:rsid w:val="00B67051"/>
    <w:rsid w:val="00B72E2F"/>
    <w:rsid w:val="00B820C2"/>
    <w:rsid w:val="00B87EC9"/>
    <w:rsid w:val="00B92B97"/>
    <w:rsid w:val="00B93800"/>
    <w:rsid w:val="00B94CE1"/>
    <w:rsid w:val="00B96BB7"/>
    <w:rsid w:val="00BA063C"/>
    <w:rsid w:val="00BA663F"/>
    <w:rsid w:val="00BB0331"/>
    <w:rsid w:val="00BC15AE"/>
    <w:rsid w:val="00BC1D36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EE0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2394E"/>
    <w:rsid w:val="00C3352E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647E"/>
    <w:rsid w:val="00C95168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2F6D"/>
    <w:rsid w:val="00CC4AB1"/>
    <w:rsid w:val="00CC5268"/>
    <w:rsid w:val="00CC58DB"/>
    <w:rsid w:val="00CC6CD9"/>
    <w:rsid w:val="00CD022A"/>
    <w:rsid w:val="00CD1851"/>
    <w:rsid w:val="00CD7198"/>
    <w:rsid w:val="00CE1B59"/>
    <w:rsid w:val="00CE3301"/>
    <w:rsid w:val="00CE59D4"/>
    <w:rsid w:val="00CE69E6"/>
    <w:rsid w:val="00CF3251"/>
    <w:rsid w:val="00CF3615"/>
    <w:rsid w:val="00CF4831"/>
    <w:rsid w:val="00CF6002"/>
    <w:rsid w:val="00CF771F"/>
    <w:rsid w:val="00D02522"/>
    <w:rsid w:val="00D0478C"/>
    <w:rsid w:val="00D05175"/>
    <w:rsid w:val="00D06EF8"/>
    <w:rsid w:val="00D112AA"/>
    <w:rsid w:val="00D11704"/>
    <w:rsid w:val="00D1318E"/>
    <w:rsid w:val="00D13929"/>
    <w:rsid w:val="00D20C33"/>
    <w:rsid w:val="00D21BA2"/>
    <w:rsid w:val="00D2252E"/>
    <w:rsid w:val="00D27A09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735D3"/>
    <w:rsid w:val="00D7599D"/>
    <w:rsid w:val="00D76DB8"/>
    <w:rsid w:val="00D7726F"/>
    <w:rsid w:val="00D845F3"/>
    <w:rsid w:val="00D86467"/>
    <w:rsid w:val="00D9211D"/>
    <w:rsid w:val="00D93A26"/>
    <w:rsid w:val="00D951E8"/>
    <w:rsid w:val="00DA0637"/>
    <w:rsid w:val="00DA2CAD"/>
    <w:rsid w:val="00DA434C"/>
    <w:rsid w:val="00DA44AB"/>
    <w:rsid w:val="00DA5632"/>
    <w:rsid w:val="00DA7A6C"/>
    <w:rsid w:val="00DA7F1F"/>
    <w:rsid w:val="00DB5535"/>
    <w:rsid w:val="00DC16D9"/>
    <w:rsid w:val="00DC3D7F"/>
    <w:rsid w:val="00DD24C2"/>
    <w:rsid w:val="00DD4C68"/>
    <w:rsid w:val="00DE1637"/>
    <w:rsid w:val="00DE2006"/>
    <w:rsid w:val="00DE4B8A"/>
    <w:rsid w:val="00DF1CD7"/>
    <w:rsid w:val="00DF598B"/>
    <w:rsid w:val="00DF6FC5"/>
    <w:rsid w:val="00DF7DDE"/>
    <w:rsid w:val="00E026E6"/>
    <w:rsid w:val="00E02AF4"/>
    <w:rsid w:val="00E03E2D"/>
    <w:rsid w:val="00E04846"/>
    <w:rsid w:val="00E05845"/>
    <w:rsid w:val="00E10664"/>
    <w:rsid w:val="00E115DA"/>
    <w:rsid w:val="00E139D7"/>
    <w:rsid w:val="00E15274"/>
    <w:rsid w:val="00E15776"/>
    <w:rsid w:val="00E17486"/>
    <w:rsid w:val="00E21501"/>
    <w:rsid w:val="00E24E1B"/>
    <w:rsid w:val="00E24F3F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65488"/>
    <w:rsid w:val="00E71798"/>
    <w:rsid w:val="00E7232C"/>
    <w:rsid w:val="00E73033"/>
    <w:rsid w:val="00E75BA5"/>
    <w:rsid w:val="00E807E2"/>
    <w:rsid w:val="00E80ED0"/>
    <w:rsid w:val="00E86CFA"/>
    <w:rsid w:val="00E901EB"/>
    <w:rsid w:val="00E90ADB"/>
    <w:rsid w:val="00E94755"/>
    <w:rsid w:val="00E94CD7"/>
    <w:rsid w:val="00EA15C6"/>
    <w:rsid w:val="00EA78CC"/>
    <w:rsid w:val="00EB3A12"/>
    <w:rsid w:val="00EB6446"/>
    <w:rsid w:val="00EB762D"/>
    <w:rsid w:val="00EC3AD2"/>
    <w:rsid w:val="00EC3B8C"/>
    <w:rsid w:val="00EC5140"/>
    <w:rsid w:val="00EC5F65"/>
    <w:rsid w:val="00ED3BBD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7F20"/>
    <w:rsid w:val="00F350E9"/>
    <w:rsid w:val="00F400EB"/>
    <w:rsid w:val="00F42BB5"/>
    <w:rsid w:val="00F454F7"/>
    <w:rsid w:val="00F47A8E"/>
    <w:rsid w:val="00F529B7"/>
    <w:rsid w:val="00F544E4"/>
    <w:rsid w:val="00F64E1A"/>
    <w:rsid w:val="00F6554C"/>
    <w:rsid w:val="00F65F3D"/>
    <w:rsid w:val="00F671E3"/>
    <w:rsid w:val="00F730C7"/>
    <w:rsid w:val="00F74513"/>
    <w:rsid w:val="00F745C8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C5E23"/>
    <w:rsid w:val="00FC5EC2"/>
    <w:rsid w:val="00FE0BDE"/>
    <w:rsid w:val="00FE3FD8"/>
    <w:rsid w:val="00FE516C"/>
    <w:rsid w:val="00FF02DD"/>
    <w:rsid w:val="00FF0E19"/>
    <w:rsid w:val="00FF5AB9"/>
    <w:rsid w:val="520809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4"/>
      <w:szCs w:val="20"/>
      <w:lang w:eastAsia="pt-B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character" w:styleId="6">
    <w:name w:val="Emphasis"/>
    <w:basedOn w:val="3"/>
    <w:qFormat/>
    <w:uiPriority w:val="20"/>
    <w:rPr>
      <w:i/>
      <w:iCs/>
    </w:rPr>
  </w:style>
  <w:style w:type="character" w:styleId="7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ody Text"/>
    <w:basedOn w:val="1"/>
    <w:link w:val="2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/>
      <w:sz w:val="24"/>
      <w:szCs w:val="24"/>
      <w:lang w:val="pt-PT"/>
    </w:r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footer"/>
    <w:basedOn w:val="1"/>
    <w:link w:val="14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2">
    <w:name w:val="Texto de balão Char"/>
    <w:link w:val="11"/>
    <w:semiHidden/>
    <w:uiPriority w:val="99"/>
    <w:rPr>
      <w:rFonts w:ascii="Tahoma" w:hAnsi="Tahoma" w:cs="Tahoma"/>
      <w:sz w:val="16"/>
      <w:szCs w:val="16"/>
    </w:rPr>
  </w:style>
  <w:style w:type="character" w:customStyle="1" w:styleId="13">
    <w:name w:val="Cabeçalho Char"/>
    <w:basedOn w:val="3"/>
    <w:link w:val="9"/>
    <w:uiPriority w:val="99"/>
  </w:style>
  <w:style w:type="character" w:customStyle="1" w:styleId="14">
    <w:name w:val="Rodapé Char"/>
    <w:basedOn w:val="3"/>
    <w:link w:val="10"/>
    <w:uiPriority w:val="99"/>
  </w:style>
  <w:style w:type="paragraph" w:styleId="15">
    <w:name w:val="No Spacing"/>
    <w:qFormat/>
    <w:uiPriority w:val="1"/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customStyle="1" w:styleId="16">
    <w:name w:val="Título 1 Char"/>
    <w:basedOn w:val="3"/>
    <w:link w:val="2"/>
    <w:uiPriority w:val="0"/>
    <w:rPr>
      <w:rFonts w:ascii="Times New Roman" w:hAnsi="Times New Roman" w:eastAsia="Times New Roman"/>
      <w:b/>
      <w:sz w:val="24"/>
    </w:rPr>
  </w:style>
  <w:style w:type="character" w:styleId="17">
    <w:name w:val="Placeholder Text"/>
    <w:basedOn w:val="3"/>
    <w:semiHidden/>
    <w:uiPriority w:val="99"/>
    <w:rPr>
      <w:color w:val="808080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15"/>
    <w:basedOn w:val="3"/>
    <w:uiPriority w:val="0"/>
    <w:rPr>
      <w:rFonts w:hint="default" w:ascii="Calibri" w:hAnsi="Calibri" w:cs="Calibri"/>
      <w:b/>
      <w:bCs/>
    </w:rPr>
  </w:style>
  <w:style w:type="paragraph" w:customStyle="1" w:styleId="20">
    <w:name w:val="Default"/>
    <w:basedOn w:val="1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21">
    <w:name w:val="Corpo de texto Char"/>
    <w:basedOn w:val="3"/>
    <w:link w:val="8"/>
    <w:uiPriority w:val="1"/>
    <w:rPr>
      <w:rFonts w:ascii="Times New Roman" w:hAnsi="Times New Roman" w:eastAsia="Times New Roman"/>
      <w:sz w:val="24"/>
      <w:szCs w:val="24"/>
      <w:lang w:val="pt-PT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684F07EEEEDA48D4A7D4635C8F50C33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9E0971-930E-4001-9BBC-10C34FA84869}"/>
      </w:docPartPr>
      <w:docPartBody>
        <w:p>
          <w:r>
            <w:rPr>
              <w:rStyle w:val="4"/>
            </w:rPr>
            <w:t>[Palavras-chave]</w:t>
          </w:r>
        </w:p>
      </w:docPartBody>
    </w:docPart>
    <w:docPart>
      <w:docPartPr>
        <w:name w:val="60D22E7789704E79A87CE2A43FAA207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42AB5C-EF8C-4EBE-9282-2E4BED2CE6AA}"/>
      </w:docPartPr>
      <w:docPartBody>
        <w:p>
          <w:r>
            <w:rPr>
              <w:rStyle w:val="4"/>
            </w:rPr>
            <w:t>[Título]</w:t>
          </w:r>
        </w:p>
      </w:docPartBody>
    </w:docPart>
    <w:docPart>
      <w:docPartPr>
        <w:name w:val="6D19D09F5391448B81F6CFDF14F5CCAA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A9871C-6214-4CAC-9293-0166A581F489}"/>
      </w:docPartPr>
      <w:docPartBody>
        <w:p>
          <w:pPr>
            <w:pStyle w:val="5"/>
          </w:pPr>
          <w:r>
            <w:rPr>
              <w:rStyle w:val="4"/>
            </w:rPr>
            <w:t>[Autor]</w:t>
          </w:r>
        </w:p>
      </w:docPartBody>
    </w:docPart>
    <w:docPart>
      <w:docPartPr>
        <w:name w:val="7A76D27D1FAE4E29835175DA6E737B7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3C86D5-0BB3-481F-8E19-F46E4EF73ABA}"/>
      </w:docPartPr>
      <w:docPartBody>
        <w:p>
          <w:pPr>
            <w:pStyle w:val="6"/>
          </w:pPr>
          <w:r>
            <w:rPr>
              <w:rStyle w:val="4"/>
            </w:rPr>
            <w:t>[Autor]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292D81"/>
    <w:rsid w:val="00133606"/>
    <w:rsid w:val="001506BB"/>
    <w:rsid w:val="00173693"/>
    <w:rsid w:val="00184176"/>
    <w:rsid w:val="001E30A0"/>
    <w:rsid w:val="0020453E"/>
    <w:rsid w:val="00206A7F"/>
    <w:rsid w:val="002261B1"/>
    <w:rsid w:val="00227E67"/>
    <w:rsid w:val="002478FA"/>
    <w:rsid w:val="00250D96"/>
    <w:rsid w:val="00266F76"/>
    <w:rsid w:val="00292D81"/>
    <w:rsid w:val="002A0162"/>
    <w:rsid w:val="002D3DBC"/>
    <w:rsid w:val="002E40A1"/>
    <w:rsid w:val="00347D6D"/>
    <w:rsid w:val="00354F42"/>
    <w:rsid w:val="00380DB3"/>
    <w:rsid w:val="003836BA"/>
    <w:rsid w:val="003A3EB5"/>
    <w:rsid w:val="00436816"/>
    <w:rsid w:val="00450E3B"/>
    <w:rsid w:val="00484059"/>
    <w:rsid w:val="00485882"/>
    <w:rsid w:val="00487063"/>
    <w:rsid w:val="004A76F7"/>
    <w:rsid w:val="00505CE4"/>
    <w:rsid w:val="00533751"/>
    <w:rsid w:val="00551644"/>
    <w:rsid w:val="00601DE9"/>
    <w:rsid w:val="00626D8C"/>
    <w:rsid w:val="00627476"/>
    <w:rsid w:val="006709C1"/>
    <w:rsid w:val="00675E63"/>
    <w:rsid w:val="006B31F3"/>
    <w:rsid w:val="006C3C50"/>
    <w:rsid w:val="006E7327"/>
    <w:rsid w:val="007045DB"/>
    <w:rsid w:val="00793461"/>
    <w:rsid w:val="007A05A8"/>
    <w:rsid w:val="007C5D0E"/>
    <w:rsid w:val="008123E6"/>
    <w:rsid w:val="00821299"/>
    <w:rsid w:val="00822C63"/>
    <w:rsid w:val="008522B6"/>
    <w:rsid w:val="008603A9"/>
    <w:rsid w:val="008B2F15"/>
    <w:rsid w:val="008D4CCE"/>
    <w:rsid w:val="008D6CD3"/>
    <w:rsid w:val="008E3F23"/>
    <w:rsid w:val="00922508"/>
    <w:rsid w:val="00925482"/>
    <w:rsid w:val="009B64CC"/>
    <w:rsid w:val="009C3A14"/>
    <w:rsid w:val="009D02E8"/>
    <w:rsid w:val="009D3CB9"/>
    <w:rsid w:val="00A13D66"/>
    <w:rsid w:val="00A4100E"/>
    <w:rsid w:val="00AD79F3"/>
    <w:rsid w:val="00B13C73"/>
    <w:rsid w:val="00B2159D"/>
    <w:rsid w:val="00B21604"/>
    <w:rsid w:val="00B419EA"/>
    <w:rsid w:val="00B541EB"/>
    <w:rsid w:val="00B65125"/>
    <w:rsid w:val="00B74752"/>
    <w:rsid w:val="00B86C25"/>
    <w:rsid w:val="00C63E30"/>
    <w:rsid w:val="00C8203B"/>
    <w:rsid w:val="00C82D05"/>
    <w:rsid w:val="00CB0129"/>
    <w:rsid w:val="00CE2F65"/>
    <w:rsid w:val="00D2191E"/>
    <w:rsid w:val="00D425BB"/>
    <w:rsid w:val="00D45BCA"/>
    <w:rsid w:val="00D64F81"/>
    <w:rsid w:val="00D96D9D"/>
    <w:rsid w:val="00E10889"/>
    <w:rsid w:val="00E75A03"/>
    <w:rsid w:val="00E84AC1"/>
    <w:rsid w:val="00E90E27"/>
    <w:rsid w:val="00E9278E"/>
    <w:rsid w:val="00EA408F"/>
    <w:rsid w:val="00EA7BEA"/>
    <w:rsid w:val="00EB19B7"/>
    <w:rsid w:val="00EC03DB"/>
    <w:rsid w:val="00EC5445"/>
    <w:rsid w:val="00EE72D8"/>
    <w:rsid w:val="00EF18F1"/>
    <w:rsid w:val="00F20265"/>
    <w:rsid w:val="00F313B3"/>
    <w:rsid w:val="00F930C1"/>
    <w:rsid w:val="00FD03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6D19D09F5391448B81F6CFDF14F5CCA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">
    <w:name w:val="7A76D27D1FAE4E29835175DA6E737B7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</w:styl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8313D-311C-46BF-8C40-AE442464C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1112</Words>
  <Characters>6006</Characters>
  <Lines>50</Lines>
  <Paragraphs>14</Paragraphs>
  <TotalTime>5</TotalTime>
  <ScaleCrop>false</ScaleCrop>
  <LinksUpToDate>false</LinksUpToDate>
  <CharactersWithSpaces>7104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2023-08-08T17:31:00Z</dcterms:created>
  <dc:creator>MARIA SÔNIA BARBALHO DE MACEDO</dc:creator>
  <dc:description>/2017</dc:description>
  <cp:keywords>SEE-PRC-2022/18666</cp:keywords>
  <cp:lastModifiedBy>ITAUTEC</cp:lastModifiedBy>
  <cp:lastPrinted>2016-04-12T19:20:00Z</cp:lastPrinted>
  <dcterms:modified xsi:type="dcterms:W3CDTF">2023-08-11T11:54:45Z</dcterms:modified>
  <dc:title>124/2023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7E4D92DFE3A1431094CBABFFCEEC25FD</vt:lpwstr>
  </property>
</Properties>
</file>